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091" w:rsidRPr="00E60091" w:rsidRDefault="00E60091" w:rsidP="00E60091">
      <w:pPr>
        <w:pStyle w:val="DocketNumber"/>
        <w:rPr>
          <w:bCs/>
        </w:rPr>
      </w:pPr>
      <w:r w:rsidRPr="00E60091">
        <w:t>Docket No. 42967</w:t>
      </w:r>
    </w:p>
    <w:tbl>
      <w:tblPr>
        <w:tblW w:w="0" w:type="auto"/>
        <w:jc w:val="center"/>
        <w:tblLayout w:type="fixed"/>
        <w:tblLook w:val="01E0" w:firstRow="1" w:lastRow="1" w:firstColumn="1" w:lastColumn="1" w:noHBand="0" w:noVBand="0"/>
      </w:tblPr>
      <w:tblGrid>
        <w:gridCol w:w="4493"/>
        <w:gridCol w:w="360"/>
        <w:gridCol w:w="4493"/>
      </w:tblGrid>
      <w:tr w:rsidR="00E60091" w:rsidRPr="00E60091" w:rsidTr="006D3DD7">
        <w:trPr>
          <w:jc w:val="center"/>
        </w:trPr>
        <w:tc>
          <w:tcPr>
            <w:tcW w:w="4493" w:type="dxa"/>
          </w:tcPr>
          <w:p w:rsidR="00E60091" w:rsidRPr="00E60091" w:rsidRDefault="00E60091" w:rsidP="00533C41">
            <w:pPr>
              <w:pStyle w:val="StyleBoldCentered"/>
              <w:spacing w:after="0"/>
            </w:pPr>
            <w:r w:rsidRPr="00E60091">
              <w:rPr>
                <w:szCs w:val="24"/>
              </w:rPr>
              <w:t>APPLICATION OF LOWER COLORADO RIVER AUTHORITY AND CORIX UTILITITES (TEXAS) INC. FOR SALE, TRANSFER OR MERGER OF FACILITIES AND TO OBTAIN A CERTIFICATE OF CONVENIENCE AND NECESSITY</w:t>
            </w:r>
          </w:p>
        </w:tc>
        <w:tc>
          <w:tcPr>
            <w:tcW w:w="360" w:type="dxa"/>
          </w:tcPr>
          <w:p w:rsidR="00E60091" w:rsidRPr="00E60091" w:rsidRDefault="00E60091" w:rsidP="00E60091">
            <w:pPr>
              <w:rPr>
                <w:rStyle w:val="StyleBold"/>
                <w:rFonts w:eastAsia="SimSun"/>
              </w:rPr>
            </w:pPr>
            <w:r w:rsidRPr="00E60091">
              <w:rPr>
                <w:rStyle w:val="StyleBold"/>
                <w:rFonts w:eastAsia="SimSun"/>
              </w:rPr>
              <w:t>§</w:t>
            </w:r>
          </w:p>
          <w:p w:rsidR="00E60091" w:rsidRPr="00E60091" w:rsidRDefault="00E60091" w:rsidP="00E60091">
            <w:pPr>
              <w:rPr>
                <w:rStyle w:val="StyleBold"/>
                <w:rFonts w:eastAsia="SimSun"/>
              </w:rPr>
            </w:pPr>
            <w:r w:rsidRPr="00E60091">
              <w:rPr>
                <w:rStyle w:val="StyleBold"/>
                <w:rFonts w:eastAsia="SimSun"/>
              </w:rPr>
              <w:t>§</w:t>
            </w:r>
          </w:p>
          <w:p w:rsidR="00E60091" w:rsidRPr="00E60091" w:rsidRDefault="00E60091" w:rsidP="00E60091">
            <w:pPr>
              <w:rPr>
                <w:rStyle w:val="StyleBold"/>
                <w:rFonts w:eastAsia="SimSun"/>
              </w:rPr>
            </w:pPr>
            <w:r w:rsidRPr="00E60091">
              <w:rPr>
                <w:rStyle w:val="StyleBold"/>
                <w:rFonts w:eastAsia="SimSun"/>
              </w:rPr>
              <w:t>§</w:t>
            </w:r>
          </w:p>
          <w:p w:rsidR="00E60091" w:rsidRPr="00E60091" w:rsidRDefault="00E60091" w:rsidP="00E60091">
            <w:pPr>
              <w:rPr>
                <w:rStyle w:val="StyleBold"/>
                <w:rFonts w:eastAsia="SimSun"/>
              </w:rPr>
            </w:pPr>
            <w:r w:rsidRPr="00E60091">
              <w:rPr>
                <w:rStyle w:val="StyleBold"/>
                <w:rFonts w:eastAsia="SimSun"/>
              </w:rPr>
              <w:t>§</w:t>
            </w:r>
          </w:p>
          <w:p w:rsidR="00E60091" w:rsidRPr="00E60091" w:rsidRDefault="00E60091" w:rsidP="00E60091">
            <w:pPr>
              <w:rPr>
                <w:rStyle w:val="StyleBold"/>
                <w:rFonts w:eastAsia="SimSun"/>
              </w:rPr>
            </w:pPr>
            <w:r w:rsidRPr="00E60091">
              <w:rPr>
                <w:rStyle w:val="StyleBold"/>
                <w:rFonts w:eastAsia="SimSun"/>
              </w:rPr>
              <w:t>§</w:t>
            </w:r>
          </w:p>
          <w:p w:rsidR="00E60091" w:rsidRPr="00E60091" w:rsidRDefault="00E60091" w:rsidP="00E60091">
            <w:pPr>
              <w:rPr>
                <w:rStyle w:val="StyleBold"/>
                <w:rFonts w:eastAsia="SimSun"/>
              </w:rPr>
            </w:pPr>
            <w:r w:rsidRPr="00E60091">
              <w:rPr>
                <w:rStyle w:val="StyleBold"/>
                <w:rFonts w:eastAsia="SimSun"/>
              </w:rPr>
              <w:t>§</w:t>
            </w:r>
          </w:p>
          <w:p w:rsidR="00E60091" w:rsidRPr="00E60091" w:rsidRDefault="00E60091" w:rsidP="00E60091">
            <w:pPr>
              <w:rPr>
                <w:rFonts w:eastAsia="SimSun"/>
                <w:b/>
                <w:bCs/>
                <w:caps/>
              </w:rPr>
            </w:pPr>
            <w:r w:rsidRPr="00E60091">
              <w:rPr>
                <w:rStyle w:val="StyleBold"/>
                <w:rFonts w:eastAsia="SimSun"/>
              </w:rPr>
              <w:t>§</w:t>
            </w:r>
          </w:p>
        </w:tc>
        <w:tc>
          <w:tcPr>
            <w:tcW w:w="4493" w:type="dxa"/>
          </w:tcPr>
          <w:p w:rsidR="00E60091" w:rsidRPr="00E60091" w:rsidRDefault="00E60091" w:rsidP="00E60091">
            <w:pPr>
              <w:jc w:val="center"/>
              <w:rPr>
                <w:rFonts w:eastAsia="SimSun"/>
                <w:b/>
                <w:caps/>
              </w:rPr>
            </w:pPr>
            <w:r w:rsidRPr="00E60091">
              <w:rPr>
                <w:rFonts w:eastAsia="SimSun"/>
                <w:b/>
                <w:caps/>
              </w:rPr>
              <w:t>Public Utility Commission</w:t>
            </w:r>
          </w:p>
          <w:p w:rsidR="00E60091" w:rsidRPr="00E60091" w:rsidRDefault="00E60091" w:rsidP="00E60091">
            <w:pPr>
              <w:jc w:val="center"/>
              <w:rPr>
                <w:rFonts w:eastAsia="SimSun"/>
                <w:b/>
                <w:caps/>
              </w:rPr>
            </w:pPr>
          </w:p>
          <w:p w:rsidR="00E60091" w:rsidRPr="00E60091" w:rsidRDefault="00E60091" w:rsidP="00E60091">
            <w:pPr>
              <w:jc w:val="center"/>
              <w:rPr>
                <w:rFonts w:eastAsia="SimSun"/>
              </w:rPr>
            </w:pPr>
            <w:r w:rsidRPr="00E60091">
              <w:rPr>
                <w:rFonts w:eastAsia="SimSun"/>
                <w:b/>
                <w:caps/>
              </w:rPr>
              <w:t>of Texas</w:t>
            </w:r>
          </w:p>
        </w:tc>
      </w:tr>
    </w:tbl>
    <w:p w:rsidR="00967322" w:rsidRPr="00E60091" w:rsidRDefault="00E60091" w:rsidP="00F069AD">
      <w:pPr>
        <w:pStyle w:val="Title"/>
        <w:spacing w:after="360"/>
      </w:pPr>
      <w:r w:rsidRPr="00E60091">
        <w:t>NOTICE OF APPROVAL</w:t>
      </w:r>
    </w:p>
    <w:p w:rsidR="00E60091" w:rsidRPr="00E60091" w:rsidRDefault="00E60091" w:rsidP="00E60091">
      <w:pPr>
        <w:pStyle w:val="BodyText"/>
      </w:pPr>
      <w:r w:rsidRPr="00E60091">
        <w:t xml:space="preserve">This Notice addresses the </w:t>
      </w:r>
      <w:r w:rsidR="00961749">
        <w:t xml:space="preserve">consolidated </w:t>
      </w:r>
      <w:r w:rsidRPr="00E60091">
        <w:t>applications of Corix Utilities (Texas) Inc. (</w:t>
      </w:r>
      <w:r w:rsidR="00876F26">
        <w:t xml:space="preserve">Corix or </w:t>
      </w:r>
      <w:r w:rsidRPr="00E60091">
        <w:t>Purchaser) and Lower Colorado River Authority (</w:t>
      </w:r>
      <w:r w:rsidR="00876F26">
        <w:t xml:space="preserve">LCRA or </w:t>
      </w:r>
      <w:r w:rsidRPr="00E60091">
        <w:t xml:space="preserve">Seller) for the sale, transfer or merger of water and sewer </w:t>
      </w:r>
      <w:r w:rsidR="00111C84">
        <w:t>facilities and certificate rights</w:t>
      </w:r>
      <w:r w:rsidRPr="00E60091">
        <w:t>.</w:t>
      </w:r>
      <w:r w:rsidR="00961749">
        <w:t xml:space="preserve"> (Application)</w:t>
      </w:r>
      <w:r>
        <w:t xml:space="preserve">  Public Utility Commission of Texas (Commission) Staff recommends approval of the </w:t>
      </w:r>
      <w:r w:rsidR="00961749">
        <w:t>A</w:t>
      </w:r>
      <w:r>
        <w:t xml:space="preserve">pplication.  Consistent with Commission Staff’s recommendation, the </w:t>
      </w:r>
      <w:r w:rsidR="00961749">
        <w:t>A</w:t>
      </w:r>
      <w:r>
        <w:t xml:space="preserve">pplication </w:t>
      </w:r>
      <w:r w:rsidR="00961749">
        <w:t>is</w:t>
      </w:r>
      <w:r>
        <w:t xml:space="preserve"> approved.</w:t>
      </w:r>
    </w:p>
    <w:p w:rsidR="00E60091" w:rsidRPr="00E60091" w:rsidRDefault="00E60091" w:rsidP="00E60091">
      <w:pPr>
        <w:pStyle w:val="BodyText"/>
      </w:pPr>
      <w:r>
        <w:t>T</w:t>
      </w:r>
      <w:r w:rsidRPr="00E60091">
        <w:t xml:space="preserve">he Commission </w:t>
      </w:r>
      <w:r>
        <w:t>adopts the following findings of fact</w:t>
      </w:r>
      <w:r w:rsidR="00687000">
        <w:t xml:space="preserve"> and</w:t>
      </w:r>
      <w:r>
        <w:t xml:space="preserve"> </w:t>
      </w:r>
      <w:r w:rsidRPr="00E60091">
        <w:t>conclusions of law</w:t>
      </w:r>
      <w:r w:rsidR="00687000">
        <w:t>:</w:t>
      </w:r>
    </w:p>
    <w:p w:rsidR="00E60091" w:rsidRPr="00E60091" w:rsidRDefault="00E60091" w:rsidP="00F069AD">
      <w:pPr>
        <w:pStyle w:val="Heading1"/>
        <w:spacing w:after="240"/>
      </w:pPr>
      <w:r w:rsidRPr="00E60091">
        <w:tab/>
        <w:t>Findings of Fact</w:t>
      </w:r>
    </w:p>
    <w:p w:rsidR="00876F26" w:rsidRDefault="00E60091" w:rsidP="00E60091">
      <w:pPr>
        <w:pStyle w:val="FOFNumbered"/>
      </w:pPr>
      <w:r w:rsidRPr="00E60091">
        <w:t>On April 29, 2013, Corix filed 17 applications with the</w:t>
      </w:r>
      <w:r w:rsidR="00876F26">
        <w:t xml:space="preserve"> </w:t>
      </w:r>
      <w:r w:rsidRPr="00E60091">
        <w:t>Texas Commission on Environmental Quality (TCEQ) for the sale, transfer or merger of water and sewer systems</w:t>
      </w:r>
      <w:r w:rsidR="006D2228">
        <w:t xml:space="preserve"> and certificate rights.</w:t>
      </w:r>
      <w:r w:rsidRPr="00E60091">
        <w:t xml:space="preserve"> </w:t>
      </w:r>
      <w:r w:rsidR="00876F26">
        <w:t xml:space="preserve"> </w:t>
      </w:r>
      <w:r w:rsidR="006D2228">
        <w:t>Individual</w:t>
      </w:r>
      <w:r w:rsidRPr="00E60091">
        <w:t xml:space="preserve"> </w:t>
      </w:r>
      <w:r w:rsidR="006D2228">
        <w:t>a</w:t>
      </w:r>
      <w:r w:rsidRPr="00E60091">
        <w:t xml:space="preserve">pplications were filed for the following water and sewer systems: </w:t>
      </w:r>
    </w:p>
    <w:p w:rsidR="00876F26" w:rsidRDefault="00E60091" w:rsidP="00111C84">
      <w:pPr>
        <w:pStyle w:val="FOFNumbered"/>
        <w:numPr>
          <w:ilvl w:val="0"/>
          <w:numId w:val="35"/>
        </w:numPr>
        <w:spacing w:before="60" w:line="240" w:lineRule="auto"/>
        <w:ind w:firstLine="0"/>
      </w:pPr>
      <w:r w:rsidRPr="00E60091">
        <w:t xml:space="preserve">Lake Buchanan water system </w:t>
      </w:r>
      <w:r w:rsidR="00876F26">
        <w:t>(TCEQ No. 37593-S)</w:t>
      </w:r>
    </w:p>
    <w:p w:rsidR="00876F26" w:rsidRDefault="00E60091" w:rsidP="00111C84">
      <w:pPr>
        <w:pStyle w:val="FOFNumbered"/>
        <w:numPr>
          <w:ilvl w:val="0"/>
          <w:numId w:val="35"/>
        </w:numPr>
        <w:spacing w:before="60" w:line="240" w:lineRule="auto"/>
        <w:ind w:firstLine="0"/>
      </w:pPr>
      <w:r w:rsidRPr="00E60091">
        <w:t>Paradise Point w</w:t>
      </w:r>
      <w:r w:rsidR="00876F26">
        <w:t>ater system (TCEQ No. 37594-S)</w:t>
      </w:r>
    </w:p>
    <w:p w:rsidR="00111C84" w:rsidRDefault="00E60091" w:rsidP="00111C84">
      <w:pPr>
        <w:pStyle w:val="FOFNumbered"/>
        <w:numPr>
          <w:ilvl w:val="0"/>
          <w:numId w:val="35"/>
        </w:numPr>
        <w:spacing w:before="60" w:line="240" w:lineRule="auto"/>
        <w:ind w:firstLine="0"/>
      </w:pPr>
      <w:r w:rsidRPr="00E60091">
        <w:t xml:space="preserve">Camp Swift sewer system, McKinney Roughs sewer system, </w:t>
      </w:r>
      <w:r w:rsidR="006D2228">
        <w:t xml:space="preserve">and </w:t>
      </w:r>
      <w:r w:rsidRPr="00E60091">
        <w:t xml:space="preserve">Windmill Ranch </w:t>
      </w:r>
      <w:r w:rsidR="00111C84">
        <w:t xml:space="preserve">     </w:t>
      </w:r>
    </w:p>
    <w:p w:rsidR="00876F26" w:rsidRDefault="00111C84" w:rsidP="00111C84">
      <w:pPr>
        <w:pStyle w:val="FOFNumbered"/>
        <w:numPr>
          <w:ilvl w:val="0"/>
          <w:numId w:val="0"/>
        </w:numPr>
        <w:spacing w:before="60" w:line="240" w:lineRule="auto"/>
        <w:ind w:left="720"/>
      </w:pPr>
      <w:r>
        <w:t xml:space="preserve">            </w:t>
      </w:r>
      <w:r w:rsidR="00876F26">
        <w:t>sewer system (TCEQ No.</w:t>
      </w:r>
      <w:r>
        <w:t xml:space="preserve"> </w:t>
      </w:r>
      <w:r w:rsidR="00876F26">
        <w:t>37595-S)</w:t>
      </w:r>
      <w:r>
        <w:rPr>
          <w:rStyle w:val="FootnoteReference"/>
        </w:rPr>
        <w:footnoteReference w:id="1"/>
      </w:r>
    </w:p>
    <w:p w:rsidR="00876F26" w:rsidRDefault="00E60091" w:rsidP="00111C84">
      <w:pPr>
        <w:pStyle w:val="FOFNumbered"/>
        <w:numPr>
          <w:ilvl w:val="0"/>
          <w:numId w:val="35"/>
        </w:numPr>
        <w:spacing w:before="60" w:line="240" w:lineRule="auto"/>
        <w:ind w:firstLine="0"/>
      </w:pPr>
      <w:r w:rsidRPr="00E60091">
        <w:t>Alleyton water and sewer system</w:t>
      </w:r>
      <w:r w:rsidR="006D2228">
        <w:t>s</w:t>
      </w:r>
      <w:r w:rsidRPr="00E60091">
        <w:t xml:space="preserve"> (</w:t>
      </w:r>
      <w:r w:rsidR="00687000">
        <w:t>TCEQ Nos. 3759</w:t>
      </w:r>
      <w:r w:rsidR="00111C84">
        <w:t>7</w:t>
      </w:r>
      <w:r w:rsidR="00687000">
        <w:t>-S and 37598-</w:t>
      </w:r>
      <w:r w:rsidR="00876F26">
        <w:t>S)</w:t>
      </w:r>
    </w:p>
    <w:p w:rsidR="00876F26" w:rsidRDefault="00E60091" w:rsidP="00111C84">
      <w:pPr>
        <w:pStyle w:val="FOFNumbered"/>
        <w:numPr>
          <w:ilvl w:val="0"/>
          <w:numId w:val="35"/>
        </w:numPr>
        <w:spacing w:before="60" w:line="240" w:lineRule="auto"/>
        <w:ind w:firstLine="0"/>
      </w:pPr>
      <w:r w:rsidRPr="00E60091">
        <w:t>Spicewood Beach water</w:t>
      </w:r>
      <w:r w:rsidR="00876F26">
        <w:t xml:space="preserve"> system (TCEQ No. 37601-S)</w:t>
      </w:r>
    </w:p>
    <w:p w:rsidR="00876F26" w:rsidRDefault="00E60091" w:rsidP="00111C84">
      <w:pPr>
        <w:pStyle w:val="FOFNumbered"/>
        <w:numPr>
          <w:ilvl w:val="0"/>
          <w:numId w:val="35"/>
        </w:numPr>
        <w:spacing w:before="60" w:line="240" w:lineRule="auto"/>
        <w:ind w:firstLine="0"/>
      </w:pPr>
      <w:r w:rsidRPr="00E60091">
        <w:t>Matagorda Dunes water and sewer system (</w:t>
      </w:r>
      <w:r w:rsidR="00876F26">
        <w:t>TCEQ Nos. 37602-S and 37603-S)</w:t>
      </w:r>
    </w:p>
    <w:p w:rsidR="00876F26" w:rsidRDefault="00E60091" w:rsidP="00111C84">
      <w:pPr>
        <w:pStyle w:val="FOFNumbered"/>
        <w:numPr>
          <w:ilvl w:val="0"/>
          <w:numId w:val="35"/>
        </w:numPr>
        <w:spacing w:before="60" w:line="240" w:lineRule="auto"/>
        <w:ind w:firstLine="0"/>
      </w:pPr>
      <w:r w:rsidRPr="00E60091">
        <w:t>Ridge Harbor water and sewer system (</w:t>
      </w:r>
      <w:r w:rsidR="00876F26">
        <w:t>TCEQ Nos. 37605-S and 37613-S)</w:t>
      </w:r>
    </w:p>
    <w:p w:rsidR="00876F26" w:rsidRDefault="00E60091" w:rsidP="00111C84">
      <w:pPr>
        <w:pStyle w:val="FOFNumbered"/>
        <w:numPr>
          <w:ilvl w:val="0"/>
          <w:numId w:val="35"/>
        </w:numPr>
        <w:spacing w:before="60" w:line="240" w:lineRule="auto"/>
        <w:ind w:firstLine="0"/>
      </w:pPr>
      <w:r w:rsidRPr="00E60091">
        <w:lastRenderedPageBreak/>
        <w:t>Quail Creek w</w:t>
      </w:r>
      <w:r w:rsidR="00876F26">
        <w:t>ater system (TCEQ No. 37606-S)</w:t>
      </w:r>
    </w:p>
    <w:p w:rsidR="00876F26" w:rsidRDefault="00E60091" w:rsidP="00111C84">
      <w:pPr>
        <w:pStyle w:val="FOFNumbered"/>
        <w:numPr>
          <w:ilvl w:val="0"/>
          <w:numId w:val="35"/>
        </w:numPr>
        <w:spacing w:before="60" w:line="240" w:lineRule="auto"/>
        <w:ind w:firstLine="0"/>
      </w:pPr>
      <w:r w:rsidRPr="00E60091">
        <w:t xml:space="preserve">Sandy Harbor water and sewer system (TCEQ </w:t>
      </w:r>
      <w:r w:rsidR="00876F26">
        <w:t>No. 37607-S)</w:t>
      </w:r>
    </w:p>
    <w:p w:rsidR="00876F26" w:rsidRDefault="00E60091" w:rsidP="00111C84">
      <w:pPr>
        <w:pStyle w:val="FOFNumbered"/>
        <w:numPr>
          <w:ilvl w:val="0"/>
          <w:numId w:val="35"/>
        </w:numPr>
        <w:spacing w:before="60" w:line="240" w:lineRule="auto"/>
        <w:ind w:firstLine="0"/>
      </w:pPr>
      <w:r w:rsidRPr="00E60091">
        <w:t>Smithwick Mills water</w:t>
      </w:r>
      <w:r>
        <w:t xml:space="preserve"> </w:t>
      </w:r>
      <w:r w:rsidR="00876F26">
        <w:t>system (TCEQ No. 37608-S)</w:t>
      </w:r>
      <w:r w:rsidRPr="00E60091">
        <w:t xml:space="preserve"> </w:t>
      </w:r>
    </w:p>
    <w:p w:rsidR="00E60091" w:rsidRPr="00E60091" w:rsidRDefault="00E60091" w:rsidP="00111C84">
      <w:pPr>
        <w:pStyle w:val="FOFNumbered"/>
        <w:numPr>
          <w:ilvl w:val="0"/>
          <w:numId w:val="35"/>
        </w:numPr>
        <w:spacing w:before="60" w:after="240" w:line="240" w:lineRule="auto"/>
        <w:ind w:firstLine="0"/>
      </w:pPr>
      <w:r w:rsidRPr="00E60091">
        <w:t xml:space="preserve">Lometa water and sewer system </w:t>
      </w:r>
      <w:r w:rsidR="00876F26">
        <w:t>(TCEQ Nos. 37704-S and 37705-S)</w:t>
      </w:r>
    </w:p>
    <w:p w:rsidR="004D3CBD" w:rsidRDefault="004D3CBD" w:rsidP="004D3CBD">
      <w:pPr>
        <w:pStyle w:val="FOFNumbered"/>
      </w:pPr>
      <w:r>
        <w:t xml:space="preserve">LCRA </w:t>
      </w:r>
      <w:r w:rsidRPr="00E60091">
        <w:t xml:space="preserve">holds </w:t>
      </w:r>
      <w:r>
        <w:t xml:space="preserve">water </w:t>
      </w:r>
      <w:r w:rsidRPr="00E60091">
        <w:t>CCN No. 11670 for the provision of water utility service in Bastrop, Burnet, Colorado, Lampasas, Llano, Matagorda</w:t>
      </w:r>
      <w:r>
        <w:t>, Mills, and San Saba Counties</w:t>
      </w:r>
      <w:r>
        <w:t xml:space="preserve"> and </w:t>
      </w:r>
      <w:r>
        <w:t xml:space="preserve">sewer </w:t>
      </w:r>
      <w:r w:rsidRPr="00E60091">
        <w:t xml:space="preserve">CCN No. 20769 for the provision of sewer service in Bastrop, Burnet, Colorado, </w:t>
      </w:r>
      <w:r>
        <w:t>Lampasas and Matagorda Counties</w:t>
      </w:r>
      <w:r>
        <w:t xml:space="preserve">.  </w:t>
      </w:r>
      <w:r>
        <w:t xml:space="preserve">LCRA also provides water and sewer service in uncertificated areas.  </w:t>
      </w:r>
    </w:p>
    <w:p w:rsidR="00A02FB5" w:rsidRDefault="004D3CBD" w:rsidP="00A02FB5">
      <w:pPr>
        <w:pStyle w:val="FOFNumbered"/>
      </w:pPr>
      <w:r>
        <w:t>Each a</w:t>
      </w:r>
      <w:r w:rsidR="00E60091" w:rsidRPr="00E60091">
        <w:t xml:space="preserve">pplication requested </w:t>
      </w:r>
      <w:r>
        <w:t xml:space="preserve">that a new </w:t>
      </w:r>
      <w:r w:rsidR="00876F26">
        <w:t>CCN</w:t>
      </w:r>
      <w:r w:rsidR="00E60091" w:rsidRPr="00E60091">
        <w:t xml:space="preserve"> be granted to Purchaser </w:t>
      </w:r>
      <w:r>
        <w:t xml:space="preserve">as well as </w:t>
      </w:r>
      <w:r w:rsidR="00E60091" w:rsidRPr="00E60091">
        <w:t>approval of the transfer of water and sewer assets.</w:t>
      </w:r>
      <w:r w:rsidR="00A02FB5">
        <w:t xml:space="preserve">  </w:t>
      </w:r>
    </w:p>
    <w:p w:rsidR="00A02FB5" w:rsidRPr="00E60091" w:rsidRDefault="00A02FB5" w:rsidP="00A02FB5">
      <w:pPr>
        <w:pStyle w:val="FOFNumbered"/>
      </w:pPr>
      <w:r>
        <w:t>The Application proposes that LCRA retain CCN No. 11670 for other water facilities it continues to own and operate and proposes that LCRA sewer CCN No. 20769 be cancelled.</w:t>
      </w:r>
    </w:p>
    <w:p w:rsidR="00E60091" w:rsidRPr="00E60091" w:rsidRDefault="00E60091" w:rsidP="00E60091">
      <w:pPr>
        <w:pStyle w:val="FOFNumbered"/>
      </w:pPr>
      <w:r w:rsidRPr="00E60091">
        <w:t>Public notice was provided to all affected and interested parties by August 13, 2013.</w:t>
      </w:r>
    </w:p>
    <w:p w:rsidR="00E60091" w:rsidRPr="00E60091" w:rsidRDefault="00E60091" w:rsidP="00E60091">
      <w:pPr>
        <w:pStyle w:val="FOFNumbered"/>
      </w:pPr>
      <w:r w:rsidRPr="00E60091">
        <w:t>By letter dated December 3, 2013, TCEQ notified Purchaser that a public hearing was not necessary, instructed Purchaser to proceed with the sale</w:t>
      </w:r>
      <w:r w:rsidR="00A02FB5">
        <w:t>,</w:t>
      </w:r>
      <w:r w:rsidRPr="00E60091">
        <w:t xml:space="preserve"> and ordered Purchaser to provide final documentation of assets being transferred to Purchaser along with documents supporting the disposition of customer deposits.</w:t>
      </w:r>
    </w:p>
    <w:p w:rsidR="00E60091" w:rsidRPr="00E60091" w:rsidRDefault="00E60091" w:rsidP="00E60091">
      <w:pPr>
        <w:pStyle w:val="FOFNumbered"/>
      </w:pPr>
      <w:r w:rsidRPr="00E60091">
        <w:t>On August 29, 2014</w:t>
      </w:r>
      <w:r w:rsidR="00876F26">
        <w:t>,</w:t>
      </w:r>
      <w:r w:rsidRPr="00E60091">
        <w:t xml:space="preserve"> Purchaser provided TCEQ the signed sale contract and information regarding disposition of customer deposits.</w:t>
      </w:r>
    </w:p>
    <w:p w:rsidR="00E60091" w:rsidRPr="00E60091" w:rsidRDefault="00E60091" w:rsidP="00E60091">
      <w:pPr>
        <w:pStyle w:val="FOFNumbered"/>
      </w:pPr>
      <w:r w:rsidRPr="00E60091">
        <w:t xml:space="preserve">On September 1, 2014, functions relating to the economic regulation of water and sewer utilities were transferred from TCEQ to the </w:t>
      </w:r>
      <w:r w:rsidR="00A02FB5">
        <w:t>Commission</w:t>
      </w:r>
      <w:r w:rsidR="00876F26">
        <w:t>.</w:t>
      </w:r>
    </w:p>
    <w:p w:rsidR="00E60091" w:rsidRPr="00E60091" w:rsidRDefault="00E60091" w:rsidP="00E60091">
      <w:pPr>
        <w:pStyle w:val="FOFNumbered"/>
      </w:pPr>
      <w:r w:rsidRPr="00E60091">
        <w:t>The</w:t>
      </w:r>
      <w:r w:rsidR="00A02FB5">
        <w:t xml:space="preserve"> TCEQ</w:t>
      </w:r>
      <w:r w:rsidRPr="00E60091">
        <w:t xml:space="preserve"> </w:t>
      </w:r>
      <w:r w:rsidR="00A02FB5">
        <w:t>a</w:t>
      </w:r>
      <w:r w:rsidRPr="00E60091">
        <w:t xml:space="preserve">pplications were part of the transfer and are now under the </w:t>
      </w:r>
      <w:r w:rsidR="00A02FB5">
        <w:t>Commission’s</w:t>
      </w:r>
      <w:r w:rsidRPr="00E60091">
        <w:t xml:space="preserve"> purview.</w:t>
      </w:r>
      <w:r w:rsidR="00D52C30">
        <w:t xml:space="preserve"> </w:t>
      </w:r>
      <w:r w:rsidRPr="00E60091">
        <w:t xml:space="preserve"> The Applications were received by the Commission bet</w:t>
      </w:r>
      <w:r w:rsidR="00876F26">
        <w:t>ween September 15 and September </w:t>
      </w:r>
      <w:r w:rsidRPr="00E60091">
        <w:t xml:space="preserve">22, 2014. </w:t>
      </w:r>
      <w:r w:rsidR="00876F26">
        <w:t xml:space="preserve"> </w:t>
      </w:r>
      <w:r w:rsidRPr="00E60091">
        <w:t xml:space="preserve">The </w:t>
      </w:r>
      <w:r w:rsidR="00A02FB5">
        <w:t>a</w:t>
      </w:r>
      <w:r w:rsidRPr="00E60091">
        <w:t>pplications were reviewed pursuant to T</w:t>
      </w:r>
      <w:r w:rsidR="008B3490">
        <w:t xml:space="preserve">exas </w:t>
      </w:r>
      <w:r w:rsidRPr="00E60091">
        <w:t>W</w:t>
      </w:r>
      <w:r w:rsidR="008B3490">
        <w:t xml:space="preserve">ater </w:t>
      </w:r>
      <w:r w:rsidRPr="00E60091">
        <w:t>C</w:t>
      </w:r>
      <w:r w:rsidR="008B3490">
        <w:t xml:space="preserve">ode </w:t>
      </w:r>
      <w:bookmarkStart w:id="0" w:name="_GoBack"/>
      <w:bookmarkEnd w:id="0"/>
      <w:r w:rsidR="00A81A8D">
        <w:t>§§ </w:t>
      </w:r>
      <w:r w:rsidRPr="00E60091">
        <w:t xml:space="preserve">13.254 and 13.301 and </w:t>
      </w:r>
      <w:r w:rsidR="00A81A8D" w:rsidRPr="00376763">
        <w:rPr>
          <w:rFonts w:eastAsia="SimSun"/>
          <w:lang w:eastAsia="zh-CN"/>
        </w:rPr>
        <w:t xml:space="preserve">16 </w:t>
      </w:r>
      <w:r w:rsidR="00A02FB5">
        <w:rPr>
          <w:rFonts w:eastAsia="SimSun"/>
          <w:lang w:eastAsia="zh-CN"/>
        </w:rPr>
        <w:t xml:space="preserve">Tex. Admin. Code </w:t>
      </w:r>
      <w:r w:rsidR="00A81A8D">
        <w:rPr>
          <w:rFonts w:eastAsia="SimSun"/>
          <w:lang w:eastAsia="zh-CN"/>
        </w:rPr>
        <w:t>§§ </w:t>
      </w:r>
      <w:r w:rsidRPr="00E60091">
        <w:t>24.109 and 24.112</w:t>
      </w:r>
      <w:r w:rsidR="00A02FB5">
        <w:t xml:space="preserve"> (TAC)</w:t>
      </w:r>
      <w:r w:rsidRPr="00E60091">
        <w:t>.</w:t>
      </w:r>
    </w:p>
    <w:p w:rsidR="00E60091" w:rsidRPr="00E60091" w:rsidRDefault="00A02FB5" w:rsidP="00E60091">
      <w:pPr>
        <w:pStyle w:val="FOFNumbered"/>
      </w:pPr>
      <w:r>
        <w:t>O</w:t>
      </w:r>
      <w:r w:rsidRPr="00E60091">
        <w:t>n October 6, 2014</w:t>
      </w:r>
      <w:r>
        <w:t>,</w:t>
      </w:r>
      <w:r w:rsidRPr="00E60091">
        <w:t xml:space="preserve"> </w:t>
      </w:r>
      <w:r w:rsidR="00A81A8D">
        <w:t xml:space="preserve">Commission </w:t>
      </w:r>
      <w:r w:rsidR="00E60091" w:rsidRPr="00E60091">
        <w:t xml:space="preserve">Staff filed a status update stating that adequate notice was given for the </w:t>
      </w:r>
      <w:r>
        <w:t>a</w:t>
      </w:r>
      <w:r w:rsidR="00E60091" w:rsidRPr="00E60091">
        <w:t xml:space="preserve">pplications, and that Purchaser has the financial, managerial and </w:t>
      </w:r>
      <w:r w:rsidR="00E60091" w:rsidRPr="00E60091">
        <w:lastRenderedPageBreak/>
        <w:t xml:space="preserve">technical capability to provide the water and wastewater service within the areas being requested in </w:t>
      </w:r>
      <w:r w:rsidR="00CA21CA">
        <w:t>each</w:t>
      </w:r>
      <w:r w:rsidR="00E60091" w:rsidRPr="00E60091">
        <w:t xml:space="preserve"> application.</w:t>
      </w:r>
    </w:p>
    <w:p w:rsidR="00E60091" w:rsidRPr="00E60091" w:rsidRDefault="00E60091" w:rsidP="00E60091">
      <w:pPr>
        <w:pStyle w:val="FOFNumbered"/>
      </w:pPr>
      <w:r w:rsidRPr="00E60091">
        <w:t xml:space="preserve">On October 6, 2014, </w:t>
      </w:r>
      <w:r w:rsidR="00A81A8D">
        <w:t xml:space="preserve">Commission </w:t>
      </w:r>
      <w:r w:rsidRPr="00E60091">
        <w:t xml:space="preserve">Staff requested consolidation of </w:t>
      </w:r>
      <w:r w:rsidR="00A81A8D">
        <w:t>Docket Nos. </w:t>
      </w:r>
      <w:r w:rsidRPr="00E60091">
        <w:t>42967, 42968, 42969, 42970, 42971, 42972, 42973, 42976, 42977, 42978, 42979, 42980, 42986, 42987, 43112, 43124, and 43126</w:t>
      </w:r>
      <w:r w:rsidR="00A81A8D">
        <w:t>,</w:t>
      </w:r>
      <w:r w:rsidRPr="00E60091">
        <w:t xml:space="preserve"> pursuant to </w:t>
      </w:r>
      <w:r w:rsidR="00A81A8D" w:rsidRPr="00376763">
        <w:rPr>
          <w:rFonts w:eastAsia="SimSun"/>
          <w:lang w:eastAsia="zh-CN"/>
        </w:rPr>
        <w:t xml:space="preserve">16 TAC </w:t>
      </w:r>
      <w:r w:rsidR="00A81A8D">
        <w:rPr>
          <w:rFonts w:eastAsia="SimSun"/>
          <w:lang w:eastAsia="zh-CN"/>
        </w:rPr>
        <w:t>§ </w:t>
      </w:r>
      <w:r w:rsidRPr="00E60091">
        <w:t xml:space="preserve">22.34(a) because all </w:t>
      </w:r>
      <w:r w:rsidR="00CA21CA">
        <w:t xml:space="preserve">of </w:t>
      </w:r>
      <w:r w:rsidRPr="00E60091">
        <w:t xml:space="preserve">the dockets </w:t>
      </w:r>
      <w:r w:rsidR="00CA21CA">
        <w:t>involve common</w:t>
      </w:r>
      <w:r w:rsidRPr="00E60091">
        <w:t xml:space="preserve"> financial transactions between Purchaser and Seller.</w:t>
      </w:r>
    </w:p>
    <w:p w:rsidR="00E60091" w:rsidRPr="00E60091" w:rsidRDefault="00E60091" w:rsidP="00E60091">
      <w:pPr>
        <w:pStyle w:val="FOFNumbered"/>
      </w:pPr>
      <w:r w:rsidRPr="00E60091">
        <w:t xml:space="preserve">On October 15, 2014, the </w:t>
      </w:r>
      <w:r w:rsidR="00A81A8D">
        <w:t xml:space="preserve">Commission issued Order No. </w:t>
      </w:r>
      <w:r w:rsidR="00F84125">
        <w:t>3</w:t>
      </w:r>
      <w:r w:rsidR="00A81A8D">
        <w:t xml:space="preserve">, consolidating the </w:t>
      </w:r>
      <w:r w:rsidR="00CA21CA">
        <w:t>a</w:t>
      </w:r>
      <w:r w:rsidRPr="00E60091">
        <w:t xml:space="preserve">pplications </w:t>
      </w:r>
      <w:r w:rsidR="00CA21CA">
        <w:t>i</w:t>
      </w:r>
      <w:r w:rsidR="00A81A8D">
        <w:t xml:space="preserve">nto Docket No. 42967, and </w:t>
      </w:r>
      <w:r w:rsidR="00CA21CA">
        <w:t>findin</w:t>
      </w:r>
      <w:r w:rsidR="00A81A8D">
        <w:t xml:space="preserve">g them </w:t>
      </w:r>
      <w:r w:rsidRPr="00E60091">
        <w:t>administratively complete.</w:t>
      </w:r>
    </w:p>
    <w:p w:rsidR="00E60091" w:rsidRPr="00E60091" w:rsidRDefault="00E60091" w:rsidP="00E60091">
      <w:pPr>
        <w:pStyle w:val="FOFNumbered"/>
      </w:pPr>
      <w:r w:rsidRPr="00E60091">
        <w:t>On February 9</w:t>
      </w:r>
      <w:r w:rsidR="00CA21CA">
        <w:t xml:space="preserve"> and 25</w:t>
      </w:r>
      <w:r w:rsidRPr="00E60091">
        <w:t>, 2015, authorized parties for Purchaser and Seller signed documents consenting to the map</w:t>
      </w:r>
      <w:r w:rsidR="000757C7">
        <w:t>s</w:t>
      </w:r>
      <w:r w:rsidRPr="00E60091">
        <w:t xml:space="preserve"> and CCN certificates prepared by </w:t>
      </w:r>
      <w:r w:rsidR="00A81A8D">
        <w:t xml:space="preserve">Commission </w:t>
      </w:r>
      <w:r w:rsidRPr="00E60091">
        <w:t>Staff.</w:t>
      </w:r>
    </w:p>
    <w:p w:rsidR="00E60091" w:rsidRDefault="00E60091" w:rsidP="00E60091">
      <w:pPr>
        <w:pStyle w:val="FOFNumbered"/>
      </w:pPr>
      <w:r w:rsidRPr="00E60091">
        <w:t>On February 26, 2015,</w:t>
      </w:r>
      <w:r w:rsidR="00A81A8D">
        <w:t xml:space="preserve"> Commission </w:t>
      </w:r>
      <w:r w:rsidRPr="00E60091">
        <w:t xml:space="preserve">Staff </w:t>
      </w:r>
      <w:r w:rsidR="00BD6005">
        <w:t xml:space="preserve">filed a recommendation on final disposition </w:t>
      </w:r>
      <w:r w:rsidRPr="00E60091">
        <w:t>recommend</w:t>
      </w:r>
      <w:r w:rsidR="00BD6005">
        <w:t>ing</w:t>
      </w:r>
      <w:r w:rsidRPr="00E60091">
        <w:t xml:space="preserve"> that the Application be approved.</w:t>
      </w:r>
    </w:p>
    <w:p w:rsidR="00BB03D3" w:rsidRDefault="00BB03D3" w:rsidP="00E60091">
      <w:pPr>
        <w:pStyle w:val="FOFNumbered"/>
      </w:pPr>
      <w:r>
        <w:t xml:space="preserve">On May 29, 2015, Commission Staff filed a corrected water utility tariff for Corix to replace the one that was attached to </w:t>
      </w:r>
      <w:r w:rsidR="00CA21CA">
        <w:t xml:space="preserve">Commission </w:t>
      </w:r>
      <w:r>
        <w:t xml:space="preserve">Staff’s February 26, 2015 recommendation.  The </w:t>
      </w:r>
      <w:r w:rsidR="00301151">
        <w:t>replacement</w:t>
      </w:r>
      <w:r>
        <w:t xml:space="preserve"> tariff corrects a pagination error.</w:t>
      </w:r>
    </w:p>
    <w:p w:rsidR="002C4F30" w:rsidRDefault="002C4F30" w:rsidP="00E60091">
      <w:pPr>
        <w:pStyle w:val="FOFNumbered"/>
      </w:pPr>
      <w:r>
        <w:t xml:space="preserve">On June 17, 2015, the Commission issued Order No. 8 requesting clarification or confirmation </w:t>
      </w:r>
      <w:r w:rsidR="00CA21CA">
        <w:t>of</w:t>
      </w:r>
      <w:r>
        <w:t xml:space="preserve"> previously uncertificated area.</w:t>
      </w:r>
    </w:p>
    <w:p w:rsidR="002C4F30" w:rsidRDefault="00CA21CA" w:rsidP="00E60091">
      <w:pPr>
        <w:pStyle w:val="FOFNumbered"/>
      </w:pPr>
      <w:r>
        <w:t>O</w:t>
      </w:r>
      <w:r>
        <w:t xml:space="preserve">n June 22, 2015, </w:t>
      </w:r>
      <w:r w:rsidR="002C4F30">
        <w:t xml:space="preserve">Commission Staff responded to Order No. 8 </w:t>
      </w:r>
      <w:r>
        <w:t>stating that the Lometa, Matagorda Dunes, and Alleyton wastewater systems were not included in LCRA CCN No. 20769 when the Application was filed.  Commission Staff also stated that a portion of the Lometa water system and the Alleyton water system were not included in LCRA CCN No. 11670 when the Application was filed</w:t>
      </w:r>
      <w:r w:rsidR="002C4F30">
        <w:t>.</w:t>
      </w:r>
    </w:p>
    <w:p w:rsidR="002C4F30" w:rsidRDefault="002C4F30" w:rsidP="00E60091">
      <w:pPr>
        <w:pStyle w:val="FOFNumbered"/>
      </w:pPr>
      <w:r>
        <w:t xml:space="preserve">On June 25, </w:t>
      </w:r>
      <w:r w:rsidR="00CA21CA">
        <w:t xml:space="preserve">2015, </w:t>
      </w:r>
      <w:r>
        <w:t xml:space="preserve">the Commission issued Order No. 9 requesting clarification </w:t>
      </w:r>
      <w:r w:rsidR="00CA21CA">
        <w:t xml:space="preserve">of </w:t>
      </w:r>
      <w:r>
        <w:t xml:space="preserve">certain proposed ordering paragraphs and maps related to </w:t>
      </w:r>
      <w:r w:rsidR="00CA21CA">
        <w:t xml:space="preserve">the </w:t>
      </w:r>
      <w:r>
        <w:t>uncertificated area.</w:t>
      </w:r>
    </w:p>
    <w:p w:rsidR="002C4F30" w:rsidRDefault="00CA21CA" w:rsidP="00E60091">
      <w:pPr>
        <w:pStyle w:val="FOFNumbered"/>
      </w:pPr>
      <w:r>
        <w:t>O</w:t>
      </w:r>
      <w:r>
        <w:t>n July 7, 2015</w:t>
      </w:r>
      <w:r>
        <w:t xml:space="preserve">, Corix filed a </w:t>
      </w:r>
      <w:r w:rsidR="00FE2EEF">
        <w:t>clarification</w:t>
      </w:r>
      <w:r w:rsidR="002C4F30">
        <w:t xml:space="preserve"> </w:t>
      </w:r>
      <w:r w:rsidR="006050F0">
        <w:t xml:space="preserve">of the ordering paragraphs </w:t>
      </w:r>
      <w:r w:rsidR="002C4F30">
        <w:t>and corrected maps.</w:t>
      </w:r>
    </w:p>
    <w:p w:rsidR="00D70FB4" w:rsidRPr="00E60091" w:rsidRDefault="00D70FB4" w:rsidP="00D70FB4">
      <w:pPr>
        <w:pStyle w:val="FOFNumbered"/>
      </w:pPr>
      <w:r w:rsidRPr="00E60091">
        <w:t>No requests to intervene or requests for hearing were filed in this proceeding and no disputed issues of fac</w:t>
      </w:r>
      <w:r w:rsidR="00CB719E">
        <w:t>t exist</w:t>
      </w:r>
      <w:r w:rsidRPr="00E60091">
        <w:t xml:space="preserve">; therefore, no hearing </w:t>
      </w:r>
      <w:r w:rsidR="00CB719E">
        <w:t>was</w:t>
      </w:r>
      <w:r w:rsidRPr="00E60091">
        <w:t xml:space="preserve"> necessary.</w:t>
      </w:r>
    </w:p>
    <w:p w:rsidR="00E60091" w:rsidRPr="00E60091" w:rsidRDefault="00E60091" w:rsidP="00F069AD">
      <w:pPr>
        <w:pStyle w:val="Heading1"/>
        <w:spacing w:after="240"/>
      </w:pPr>
      <w:r w:rsidRPr="00E60091">
        <w:lastRenderedPageBreak/>
        <w:tab/>
        <w:t>Conclusions of Law</w:t>
      </w:r>
    </w:p>
    <w:p w:rsidR="00E60091" w:rsidRPr="00E60091" w:rsidRDefault="00E60091" w:rsidP="00E82005">
      <w:pPr>
        <w:pStyle w:val="FOFNumbered"/>
        <w:numPr>
          <w:ilvl w:val="0"/>
          <w:numId w:val="33"/>
        </w:numPr>
      </w:pPr>
      <w:r w:rsidRPr="00E60091">
        <w:t>The Commission has jurisdiction over thi</w:t>
      </w:r>
      <w:r w:rsidR="00A81A8D">
        <w:t>s proceeding pursuant to TWC §§ </w:t>
      </w:r>
      <w:r w:rsidRPr="00E60091">
        <w:t>13.041, 13.246, 13.251, 13.254 and 13.301.</w:t>
      </w:r>
    </w:p>
    <w:p w:rsidR="00E60091" w:rsidRPr="00E60091" w:rsidRDefault="00E60091" w:rsidP="00E82005">
      <w:pPr>
        <w:pStyle w:val="FOFNumbered"/>
      </w:pPr>
      <w:r w:rsidRPr="00E60091">
        <w:t xml:space="preserve">Seller is a </w:t>
      </w:r>
      <w:r w:rsidR="00D70FB4">
        <w:t>district</w:t>
      </w:r>
      <w:r w:rsidR="00687000">
        <w:t xml:space="preserve"> created pursuant to Article XVI, Section 59 of the Texas Constitution and </w:t>
      </w:r>
      <w:r w:rsidRPr="00E60091">
        <w:t>operating pursuant to Chapter 8503 of the Special District Local Laws Code.</w:t>
      </w:r>
    </w:p>
    <w:p w:rsidR="00E60091" w:rsidRPr="00E60091" w:rsidRDefault="00E60091" w:rsidP="00E82005">
      <w:pPr>
        <w:pStyle w:val="FOFNumbered"/>
      </w:pPr>
      <w:r w:rsidRPr="00E60091">
        <w:t>Purchaser is a water and sewer utility as defined in TWC §</w:t>
      </w:r>
      <w:r w:rsidR="00A81A8D">
        <w:t> </w:t>
      </w:r>
      <w:r w:rsidRPr="00E60091">
        <w:t>13.002(23).</w:t>
      </w:r>
    </w:p>
    <w:p w:rsidR="00E60091" w:rsidRPr="00E60091" w:rsidRDefault="00E60091" w:rsidP="00E82005">
      <w:pPr>
        <w:pStyle w:val="FOFNumbered"/>
        <w:rPr>
          <w:sz w:val="23"/>
        </w:rPr>
      </w:pPr>
      <w:r w:rsidRPr="00E60091">
        <w:t xml:space="preserve">Public notice of the </w:t>
      </w:r>
      <w:r w:rsidR="001E5D76">
        <w:t xml:space="preserve">Application </w:t>
      </w:r>
      <w:r w:rsidRPr="00E60091">
        <w:t>was provided as required by TWC §</w:t>
      </w:r>
      <w:r w:rsidR="00A81A8D">
        <w:t> </w:t>
      </w:r>
      <w:r w:rsidRPr="00E60091">
        <w:t>13.301(a)(2).</w:t>
      </w:r>
    </w:p>
    <w:p w:rsidR="00E60091" w:rsidRPr="00E60091" w:rsidRDefault="00E60091" w:rsidP="00E82005">
      <w:pPr>
        <w:pStyle w:val="FOFNumbered"/>
      </w:pPr>
      <w:r w:rsidRPr="00E60091">
        <w:t xml:space="preserve">The Application </w:t>
      </w:r>
      <w:r w:rsidR="001E5D76">
        <w:t xml:space="preserve">was </w:t>
      </w:r>
      <w:r w:rsidRPr="00E60091">
        <w:t xml:space="preserve">processed in accordance with the requirements of the </w:t>
      </w:r>
      <w:r w:rsidR="00A81A8D">
        <w:t>Administrative Procedure Act,</w:t>
      </w:r>
      <w:r w:rsidR="00A81A8D">
        <w:rPr>
          <w:rStyle w:val="FootnoteReference"/>
        </w:rPr>
        <w:footnoteReference w:id="2"/>
      </w:r>
      <w:r w:rsidR="00A81A8D">
        <w:t xml:space="preserve"> </w:t>
      </w:r>
      <w:r w:rsidRPr="00E60091">
        <w:t>TWC §</w:t>
      </w:r>
      <w:r w:rsidR="00A81A8D">
        <w:t> </w:t>
      </w:r>
      <w:r w:rsidRPr="00E60091">
        <w:t xml:space="preserve">13.301, </w:t>
      </w:r>
      <w:r w:rsidR="00687000">
        <w:t xml:space="preserve">and </w:t>
      </w:r>
      <w:r w:rsidR="00A81A8D" w:rsidRPr="00376763">
        <w:rPr>
          <w:rFonts w:eastAsia="SimSun"/>
          <w:lang w:eastAsia="zh-CN"/>
        </w:rPr>
        <w:t xml:space="preserve">16 TAC </w:t>
      </w:r>
      <w:r w:rsidR="00A81A8D">
        <w:rPr>
          <w:rFonts w:eastAsia="SimSun"/>
          <w:lang w:eastAsia="zh-CN"/>
        </w:rPr>
        <w:t>§§ </w:t>
      </w:r>
      <w:r w:rsidRPr="00E60091">
        <w:t>24.109 and 24.112.</w:t>
      </w:r>
    </w:p>
    <w:p w:rsidR="00E60091" w:rsidRPr="00E60091" w:rsidRDefault="00E60091" w:rsidP="00E82005">
      <w:pPr>
        <w:pStyle w:val="FOFNumbered"/>
      </w:pPr>
      <w:r w:rsidRPr="00E60091">
        <w:t xml:space="preserve">Seller and Purchaser completed the sale within 365 days from the date of TCEQ's approval of the sale, consistent with </w:t>
      </w:r>
      <w:r w:rsidR="00A81A8D" w:rsidRPr="00376763">
        <w:rPr>
          <w:rFonts w:eastAsia="SimSun"/>
          <w:lang w:eastAsia="zh-CN"/>
        </w:rPr>
        <w:t xml:space="preserve">16 TAC </w:t>
      </w:r>
      <w:r w:rsidR="00A81A8D">
        <w:rPr>
          <w:rFonts w:eastAsia="SimSun"/>
          <w:lang w:eastAsia="zh-CN"/>
        </w:rPr>
        <w:t>§ </w:t>
      </w:r>
      <w:r w:rsidRPr="00E60091">
        <w:t>24.112(e).</w:t>
      </w:r>
    </w:p>
    <w:p w:rsidR="00E60091" w:rsidRPr="00E60091" w:rsidRDefault="00E60091" w:rsidP="00E82005">
      <w:pPr>
        <w:pStyle w:val="FOFNumbered"/>
      </w:pPr>
      <w:r w:rsidRPr="00E60091">
        <w:t>Purchaser has demonstrated adequate financial, managerial, and technical capability for providing continuous and adequate service to the requested area and any areas certificated to the Purchaser.</w:t>
      </w:r>
    </w:p>
    <w:p w:rsidR="00E60091" w:rsidRPr="00E60091" w:rsidRDefault="00E60091" w:rsidP="00E82005">
      <w:pPr>
        <w:pStyle w:val="FOFNumbered"/>
      </w:pPr>
      <w:r w:rsidRPr="00E60091">
        <w:t>After consideration of the factors in TWC §</w:t>
      </w:r>
      <w:r w:rsidR="0010574C">
        <w:t> </w:t>
      </w:r>
      <w:r w:rsidRPr="00E60091">
        <w:t>13.246(c), Purchaser and Seller have demonstrated that Purchaser is capable of rendering adequate and continuous service to every consumer within the certificated areas.</w:t>
      </w:r>
    </w:p>
    <w:p w:rsidR="00E60091" w:rsidRDefault="00E60091" w:rsidP="00E82005">
      <w:pPr>
        <w:pStyle w:val="FOFNumbered"/>
      </w:pPr>
      <w:r w:rsidRPr="00E60091">
        <w:t>Purchaser has demonstrated that approval of the Application is necessary for the service, accommodation, convenience</w:t>
      </w:r>
      <w:r w:rsidR="001E5D76">
        <w:t>,</w:t>
      </w:r>
      <w:r w:rsidRPr="00E60091">
        <w:t xml:space="preserve"> and safety of the public, and serves the public interest.</w:t>
      </w:r>
    </w:p>
    <w:p w:rsidR="009C6281" w:rsidRPr="00E60091" w:rsidRDefault="009C6281" w:rsidP="00E82005">
      <w:pPr>
        <w:pStyle w:val="FOFNumbered"/>
      </w:pPr>
      <w:r>
        <w:t xml:space="preserve">Pursuant to </w:t>
      </w:r>
      <w:r w:rsidRPr="00376763">
        <w:rPr>
          <w:rFonts w:eastAsia="SimSun"/>
          <w:lang w:eastAsia="zh-CN"/>
        </w:rPr>
        <w:t xml:space="preserve">16 TAC </w:t>
      </w:r>
      <w:r>
        <w:rPr>
          <w:rFonts w:eastAsia="SimSun"/>
          <w:lang w:eastAsia="zh-CN"/>
        </w:rPr>
        <w:t>§ 24.106(f), Corix is required to record evidence of its approved CCNs and service areas in the real property records of each county in which the areas are located.</w:t>
      </w:r>
    </w:p>
    <w:p w:rsidR="00E60091" w:rsidRPr="00E60091" w:rsidRDefault="00E60091" w:rsidP="00E82005">
      <w:pPr>
        <w:pStyle w:val="FOFNumbered"/>
      </w:pPr>
      <w:r w:rsidRPr="00E60091">
        <w:t xml:space="preserve">The requirements of informal disposition pursuant to </w:t>
      </w:r>
      <w:r w:rsidR="0010574C" w:rsidRPr="00376763">
        <w:rPr>
          <w:rFonts w:eastAsia="SimSun"/>
          <w:lang w:eastAsia="zh-CN"/>
        </w:rPr>
        <w:t xml:space="preserve">16 TAC </w:t>
      </w:r>
      <w:r w:rsidR="0010574C">
        <w:rPr>
          <w:rFonts w:eastAsia="SimSun"/>
          <w:lang w:eastAsia="zh-CN"/>
        </w:rPr>
        <w:t>§ </w:t>
      </w:r>
      <w:r w:rsidRPr="00E60091">
        <w:t>22.35 have been met in this proceeding.</w:t>
      </w:r>
    </w:p>
    <w:p w:rsidR="00E60091" w:rsidRPr="00E60091" w:rsidRDefault="00E60091" w:rsidP="00F069AD">
      <w:pPr>
        <w:pStyle w:val="Heading1"/>
        <w:spacing w:before="360"/>
      </w:pPr>
      <w:r>
        <w:lastRenderedPageBreak/>
        <w:tab/>
      </w:r>
      <w:r w:rsidRPr="00E60091">
        <w:t xml:space="preserve">Ordering Paragraphs </w:t>
      </w:r>
    </w:p>
    <w:p w:rsidR="00E60091" w:rsidRPr="00E60091" w:rsidRDefault="00E60091" w:rsidP="00E60091">
      <w:pPr>
        <w:pStyle w:val="BodyText"/>
      </w:pPr>
      <w:r w:rsidRPr="00E60091">
        <w:t>In accordance with these findings of fact and conclusions of law, the Commission</w:t>
      </w:r>
      <w:r w:rsidR="0010574C">
        <w:t xml:space="preserve"> issues the following</w:t>
      </w:r>
      <w:r w:rsidRPr="00E60091">
        <w:t xml:space="preserve"> order:</w:t>
      </w:r>
    </w:p>
    <w:p w:rsidR="00E60091" w:rsidRPr="00E60091" w:rsidRDefault="00E60091" w:rsidP="00E60091">
      <w:pPr>
        <w:pStyle w:val="FOFNumbered"/>
        <w:numPr>
          <w:ilvl w:val="0"/>
          <w:numId w:val="32"/>
        </w:numPr>
      </w:pPr>
      <w:r w:rsidRPr="00E60091">
        <w:t xml:space="preserve">The Application for sale, acquisition, lease, rental, merger, or consolidation proposed by Purchaser and Seller </w:t>
      </w:r>
      <w:r w:rsidR="001E5D76">
        <w:t>is</w:t>
      </w:r>
      <w:r w:rsidRPr="00E60091">
        <w:t xml:space="preserve"> approved.</w:t>
      </w:r>
    </w:p>
    <w:p w:rsidR="00DC7BE4" w:rsidRDefault="00DC7BE4" w:rsidP="001E5D76">
      <w:pPr>
        <w:pStyle w:val="FOFNumbered"/>
        <w:spacing w:line="240" w:lineRule="auto"/>
      </w:pPr>
      <w:r>
        <w:t xml:space="preserve">The Commission admits </w:t>
      </w:r>
      <w:r w:rsidR="00F069AD">
        <w:t xml:space="preserve">the following </w:t>
      </w:r>
      <w:r>
        <w:t>into evidence:</w:t>
      </w:r>
    </w:p>
    <w:p w:rsidR="00DC7BE4" w:rsidRDefault="00DC7BE4" w:rsidP="00DC7BE4">
      <w:pPr>
        <w:pStyle w:val="FOFNumbered"/>
        <w:numPr>
          <w:ilvl w:val="0"/>
          <w:numId w:val="36"/>
        </w:numPr>
        <w:spacing w:line="240" w:lineRule="auto"/>
      </w:pPr>
      <w:r>
        <w:t>The applications described in Finding of Fact No. 1, Commission Staff’s</w:t>
      </w:r>
      <w:r w:rsidRPr="00E60091">
        <w:t xml:space="preserve"> recommendation</w:t>
      </w:r>
      <w:r>
        <w:t xml:space="preserve"> filed on February 26, 2015</w:t>
      </w:r>
      <w:r w:rsidRPr="00E60091">
        <w:t xml:space="preserve">, along with the consents, </w:t>
      </w:r>
      <w:r>
        <w:t xml:space="preserve">sewer utility </w:t>
      </w:r>
      <w:r w:rsidRPr="00E60091">
        <w:t xml:space="preserve">tariff and </w:t>
      </w:r>
      <w:r w:rsidR="001E5D76">
        <w:t>water and sewer CCNs</w:t>
      </w:r>
      <w:r w:rsidRPr="00E60091">
        <w:t xml:space="preserve"> attached thereto</w:t>
      </w:r>
      <w:r>
        <w:t xml:space="preserve">; </w:t>
      </w:r>
      <w:r w:rsidR="001E5D76">
        <w:t xml:space="preserve">and </w:t>
      </w:r>
      <w:r>
        <w:t xml:space="preserve">the corrected water utility tariff for Corix filed on May 29, 2015; </w:t>
      </w:r>
    </w:p>
    <w:p w:rsidR="00DC7BE4" w:rsidRDefault="00DC7BE4" w:rsidP="00DC7BE4">
      <w:pPr>
        <w:pStyle w:val="FOFNumbered"/>
        <w:numPr>
          <w:ilvl w:val="0"/>
          <w:numId w:val="36"/>
        </w:numPr>
        <w:spacing w:line="240" w:lineRule="auto"/>
      </w:pPr>
      <w:r>
        <w:t xml:space="preserve">The maps filed by Commission Staff on February 26, 2015, except for the sewer service map with the description “Transferred a Portion of Lower Colorado River Authority, CCN No. 20769 and Amended CCN in Matagorda County” and the water service map with the description “Transferred a Portion from Lower Colorado River Authority, CCN No. 11670 and Amended CCN in Burnet, Lampasas, Mills and San Saba Counties;” and </w:t>
      </w:r>
    </w:p>
    <w:p w:rsidR="00DC7BE4" w:rsidRDefault="00DC7BE4" w:rsidP="00DC7BE4">
      <w:pPr>
        <w:pStyle w:val="FOFNumbered"/>
        <w:numPr>
          <w:ilvl w:val="0"/>
          <w:numId w:val="36"/>
        </w:numPr>
        <w:spacing w:line="240" w:lineRule="auto"/>
      </w:pPr>
      <w:r>
        <w:t>The maps filed by Corix on July 7, 2015, with the descriptions “Transferred a Portion of Lower Colorado River Authority, CCN No. 20769, Amended CCN &amp; Includes Previously Uncertificated Matagorda Dunes Wastewater Service Area in Matagorda County” and “Transferred a Portion from Lower Colorado River Authority, CCN No. 11670 and Amended CCN in Burnet, Lampasas, Mills and San Saba Counties Includes Previously Uncertificated Lometa Water System Area in Lampasas County.”</w:t>
      </w:r>
    </w:p>
    <w:p w:rsidR="00F069AD" w:rsidRDefault="00E60091" w:rsidP="00F069AD">
      <w:pPr>
        <w:pStyle w:val="FOFNumbered"/>
        <w:spacing w:before="240"/>
      </w:pPr>
      <w:r w:rsidRPr="00E60091">
        <w:t>CCN Nos. 21081 and 13227</w:t>
      </w:r>
      <w:r w:rsidR="002A2675">
        <w:t>,</w:t>
      </w:r>
      <w:r w:rsidR="00182E87">
        <w:t xml:space="preserve"> provided with this Notice in Attachment A</w:t>
      </w:r>
      <w:r w:rsidR="002A2675">
        <w:t>,</w:t>
      </w:r>
      <w:r w:rsidR="00DC7BE4">
        <w:t xml:space="preserve"> </w:t>
      </w:r>
      <w:r w:rsidRPr="00E60091">
        <w:t>are hereby granted to Purchaser</w:t>
      </w:r>
      <w:r w:rsidR="00182E87">
        <w:t xml:space="preserve">.  Purchaser </w:t>
      </w:r>
      <w:r w:rsidRPr="00E60091">
        <w:t>shall serve every customer and applicant for service within the area certified and such service shall be continuous and adequate.</w:t>
      </w:r>
      <w:r w:rsidR="00F069AD">
        <w:t xml:space="preserve">  The water utility tariff in Attachment B and sewer utility tariff in Attachment C for Corix Utilities (Texas)</w:t>
      </w:r>
      <w:r w:rsidR="006B4FC2">
        <w:t>,</w:t>
      </w:r>
      <w:r w:rsidR="00F069AD">
        <w:t xml:space="preserve"> Inc. attached to this Notice, are approved.  </w:t>
      </w:r>
    </w:p>
    <w:p w:rsidR="00E60091" w:rsidRDefault="00E60091" w:rsidP="00E60091">
      <w:pPr>
        <w:pStyle w:val="FOFNumbered"/>
      </w:pPr>
      <w:r w:rsidRPr="00E60091">
        <w:t>CCN No. 20769</w:t>
      </w:r>
      <w:r w:rsidR="00FE2EEF">
        <w:t xml:space="preserve"> </w:t>
      </w:r>
      <w:r w:rsidR="00FE2EEF" w:rsidRPr="00E60091">
        <w:t>is hereby transferred to Purchaser's CCN No. 21081</w:t>
      </w:r>
      <w:r w:rsidRPr="00E60091">
        <w:t xml:space="preserve"> in Bastrop, Burnet, Colorado, Lampasas</w:t>
      </w:r>
      <w:r w:rsidR="00687000">
        <w:t>, and Matagorda Counties.</w:t>
      </w:r>
      <w:r w:rsidR="004D30E7">
        <w:t xml:space="preserve">  </w:t>
      </w:r>
      <w:r w:rsidR="00FE2EEF">
        <w:t>Sewer service a</w:t>
      </w:r>
      <w:r w:rsidR="004D30E7">
        <w:t>rea</w:t>
      </w:r>
      <w:r w:rsidR="00FE2EEF">
        <w:t>s</w:t>
      </w:r>
      <w:r w:rsidR="004D30E7">
        <w:t xml:space="preserve"> </w:t>
      </w:r>
      <w:r w:rsidR="00FE2EEF">
        <w:t xml:space="preserve">in </w:t>
      </w:r>
      <w:r w:rsidR="004D30E7">
        <w:t>the Lometa wastewater system in Lampasas County, the Matagorda Dunes wastewater system in Matagorda County, and the Alleyton wastewater system in Colorado County are also hereby included in Purchaser’s CCN No. 21081.</w:t>
      </w:r>
      <w:r w:rsidR="00182E87">
        <w:t xml:space="preserve">  The maps reflecting the sewer systems and service area authorized under Purchaser’s CCN No. 21081 are provided with this Notice in Attachment </w:t>
      </w:r>
      <w:r w:rsidR="00F069AD">
        <w:t>D</w:t>
      </w:r>
      <w:r w:rsidR="00182E87">
        <w:t>.</w:t>
      </w:r>
    </w:p>
    <w:p w:rsidR="00DB03B6" w:rsidRPr="00E60091" w:rsidRDefault="00F069AD" w:rsidP="00E60091">
      <w:pPr>
        <w:pStyle w:val="FOFNumbered"/>
      </w:pPr>
      <w:r>
        <w:lastRenderedPageBreak/>
        <w:t xml:space="preserve">Seller’s </w:t>
      </w:r>
      <w:r w:rsidR="00DB03B6" w:rsidRPr="00E60091">
        <w:t xml:space="preserve">CCN No. 20769 </w:t>
      </w:r>
      <w:r w:rsidR="00182E87">
        <w:t xml:space="preserve">provided with this Notice in Attachment A </w:t>
      </w:r>
      <w:r w:rsidR="00DB03B6" w:rsidRPr="00E60091">
        <w:t>is hereby cancelled.</w:t>
      </w:r>
    </w:p>
    <w:p w:rsidR="00182E87" w:rsidRDefault="00E60091" w:rsidP="00182E87">
      <w:pPr>
        <w:pStyle w:val="FOFNumbered"/>
      </w:pPr>
      <w:r w:rsidRPr="00E60091">
        <w:t xml:space="preserve">The portions of CCN No. 11670 described in the application and shown in the maps of CCN No. 11670 attached to </w:t>
      </w:r>
      <w:r w:rsidR="0010574C">
        <w:t xml:space="preserve">Commission </w:t>
      </w:r>
      <w:r w:rsidRPr="00E60091">
        <w:t>Staff</w:t>
      </w:r>
      <w:r w:rsidR="0010574C">
        <w:t>’</w:t>
      </w:r>
      <w:r w:rsidRPr="00E60091">
        <w:t>s recommendation are hereby transferred to Purchaser's CCN No. 13227 in Bastrop, Burnet, Colorado, Lampasas, Llano, Matagorda</w:t>
      </w:r>
      <w:r w:rsidR="00AC46F2">
        <w:t>, Mills, and San Saba Counties</w:t>
      </w:r>
      <w:r w:rsidRPr="00E60091">
        <w:t xml:space="preserve">. </w:t>
      </w:r>
      <w:r w:rsidR="0010574C">
        <w:t xml:space="preserve"> </w:t>
      </w:r>
      <w:r w:rsidRPr="00E60091">
        <w:t>Portions of CCN No. 11670 that are not part of this application are not transferred and remain with LCRA.</w:t>
      </w:r>
      <w:r w:rsidR="004D30E7">
        <w:t xml:space="preserve">  In addition, </w:t>
      </w:r>
      <w:r w:rsidR="00FE2EEF">
        <w:t xml:space="preserve">water service </w:t>
      </w:r>
      <w:r w:rsidR="004D30E7">
        <w:t>area</w:t>
      </w:r>
      <w:r w:rsidR="00FE2EEF">
        <w:t xml:space="preserve">s in a portion of the </w:t>
      </w:r>
      <w:r w:rsidR="004D30E7">
        <w:t xml:space="preserve">Lometa water system in Lampasas County </w:t>
      </w:r>
      <w:r w:rsidR="00FE2EEF">
        <w:t xml:space="preserve">and the Alleyton water system in Colorado County </w:t>
      </w:r>
      <w:r w:rsidR="009C6281">
        <w:t>are hereby included in Purchaser’s CCN No. 13227.</w:t>
      </w:r>
      <w:r w:rsidR="004D30E7">
        <w:t xml:space="preserve"> </w:t>
      </w:r>
      <w:r w:rsidR="00182E87">
        <w:t xml:space="preserve"> The maps reflecting the water systems and service area authorized under Purchaser’s CCN No. 13227 are provided with this Notice in Attachment E.</w:t>
      </w:r>
    </w:p>
    <w:p w:rsidR="00E60091" w:rsidRPr="00E60091" w:rsidRDefault="00E60091" w:rsidP="00E60091">
      <w:pPr>
        <w:pStyle w:val="FOFNumbered"/>
      </w:pPr>
      <w:r w:rsidRPr="00E60091">
        <w:t>Purchaser shall submit to the Commission evidence of the recording of a certified copy of the maps of CCN No. 21081 in the real property records of Bastrop, Burnet, Colorado, Lampasas and Matagorda Counties no later than the 31</w:t>
      </w:r>
      <w:r w:rsidR="0010574C">
        <w:t xml:space="preserve"> day</w:t>
      </w:r>
      <w:r w:rsidR="009C6281">
        <w:t>s</w:t>
      </w:r>
      <w:r w:rsidR="0010574C">
        <w:t xml:space="preserve"> after </w:t>
      </w:r>
      <w:r w:rsidR="009C6281">
        <w:t xml:space="preserve">receipt of </w:t>
      </w:r>
      <w:r w:rsidR="0010574C">
        <w:t>th</w:t>
      </w:r>
      <w:r w:rsidR="009C6281">
        <w:t xml:space="preserve">is </w:t>
      </w:r>
      <w:r w:rsidR="00AC46F2">
        <w:t>Notice</w:t>
      </w:r>
      <w:r w:rsidRPr="00E60091">
        <w:t>.</w:t>
      </w:r>
    </w:p>
    <w:p w:rsidR="00E60091" w:rsidRPr="00E60091" w:rsidRDefault="00E60091" w:rsidP="00E60091">
      <w:pPr>
        <w:pStyle w:val="FOFNumbered"/>
      </w:pPr>
      <w:r w:rsidRPr="00E60091">
        <w:t>Purchaser shall submit to the Commission evidence of the recording of a certified copy of the maps of CCN No. 13227 in the real property records of Bastrop, Burnet, Colorado, Lampasas, Llano, Matagorda, Mills, and San Saba Counties no later than the 31 day</w:t>
      </w:r>
      <w:r w:rsidR="009C6281">
        <w:t>s</w:t>
      </w:r>
      <w:r w:rsidRPr="00E60091">
        <w:t xml:space="preserve"> after </w:t>
      </w:r>
      <w:r w:rsidR="009C6281">
        <w:t xml:space="preserve">receipt </w:t>
      </w:r>
      <w:r w:rsidRPr="00E60091">
        <w:t xml:space="preserve">of this </w:t>
      </w:r>
      <w:r w:rsidR="00AC46F2">
        <w:t>Notice</w:t>
      </w:r>
      <w:r w:rsidRPr="00E60091">
        <w:t>.</w:t>
      </w:r>
    </w:p>
    <w:p w:rsidR="00E60091" w:rsidRPr="00E60091" w:rsidRDefault="00E60091" w:rsidP="00E60091">
      <w:pPr>
        <w:pStyle w:val="FOFNumbered"/>
      </w:pPr>
      <w:r w:rsidRPr="00E60091">
        <w:t>All other motions, requests for entry of specific findings of fact or conclusions of law, and any other requests for general or specific relief, if not expressly granted herein, are hereby denied.</w:t>
      </w:r>
    </w:p>
    <w:p w:rsidR="0010574C" w:rsidRDefault="0010574C" w:rsidP="0010574C">
      <w:pPr>
        <w:pStyle w:val="SignatureBlockDate"/>
        <w:spacing w:before="240" w:after="360"/>
      </w:pPr>
      <w:r w:rsidRPr="003A389D">
        <w:t>SIGNED AT AUSTIN, TEXAS the ___</w:t>
      </w:r>
      <w:r w:rsidR="00AC46F2">
        <w:t>__</w:t>
      </w:r>
      <w:r w:rsidRPr="003A389D">
        <w:t xml:space="preserve">___ day of </w:t>
      </w:r>
      <w:r w:rsidR="00DB03B6">
        <w:t>Ju</w:t>
      </w:r>
      <w:r w:rsidR="009C6281">
        <w:t>ly</w:t>
      </w:r>
      <w:r>
        <w:t xml:space="preserve"> 2015</w:t>
      </w:r>
      <w:r w:rsidRPr="003A389D">
        <w:t>.</w:t>
      </w:r>
    </w:p>
    <w:tbl>
      <w:tblPr>
        <w:tblW w:w="4945" w:type="dxa"/>
        <w:tblInd w:w="3882" w:type="dxa"/>
        <w:tblCellMar>
          <w:left w:w="0" w:type="dxa"/>
          <w:right w:w="0" w:type="dxa"/>
        </w:tblCellMar>
        <w:tblLook w:val="01E0" w:firstRow="1" w:lastRow="1" w:firstColumn="1" w:lastColumn="1" w:noHBand="0" w:noVBand="0"/>
      </w:tblPr>
      <w:tblGrid>
        <w:gridCol w:w="4945"/>
      </w:tblGrid>
      <w:tr w:rsidR="0010574C" w:rsidRPr="000C24B7" w:rsidTr="00F069AD">
        <w:trPr>
          <w:cantSplit/>
          <w:trHeight w:val="274"/>
        </w:trPr>
        <w:tc>
          <w:tcPr>
            <w:tcW w:w="0" w:type="auto"/>
          </w:tcPr>
          <w:p w:rsidR="0010574C" w:rsidRPr="000C24B7" w:rsidRDefault="0010574C" w:rsidP="006D3DD7">
            <w:pPr>
              <w:keepNext/>
              <w:rPr>
                <w:rFonts w:eastAsia="SimSun"/>
                <w:b/>
              </w:rPr>
            </w:pPr>
            <w:r w:rsidRPr="000C24B7">
              <w:rPr>
                <w:rFonts w:eastAsia="SimSun"/>
                <w:b/>
              </w:rPr>
              <w:t>PUBLIC UTILITY COMMISSION OF TEXAS</w:t>
            </w:r>
          </w:p>
        </w:tc>
      </w:tr>
      <w:tr w:rsidR="0010574C" w:rsidTr="00F069AD">
        <w:trPr>
          <w:cantSplit/>
          <w:trHeight w:val="953"/>
        </w:trPr>
        <w:tc>
          <w:tcPr>
            <w:tcW w:w="0" w:type="auto"/>
            <w:tcBorders>
              <w:bottom w:val="single" w:sz="4" w:space="0" w:color="auto"/>
            </w:tcBorders>
          </w:tcPr>
          <w:p w:rsidR="0010574C" w:rsidRPr="000C24B7" w:rsidRDefault="0010574C" w:rsidP="009C6281">
            <w:pPr>
              <w:keepNext/>
              <w:jc w:val="center"/>
              <w:rPr>
                <w:rFonts w:eastAsia="SimSun"/>
              </w:rPr>
            </w:pPr>
          </w:p>
          <w:p w:rsidR="0010574C" w:rsidRPr="000C24B7" w:rsidRDefault="0010574C" w:rsidP="009C6281">
            <w:pPr>
              <w:keepNext/>
              <w:spacing w:line="360" w:lineRule="auto"/>
              <w:jc w:val="center"/>
              <w:rPr>
                <w:rFonts w:eastAsia="SimSun"/>
              </w:rPr>
            </w:pPr>
          </w:p>
          <w:p w:rsidR="0010574C" w:rsidRPr="000C24B7" w:rsidRDefault="0010574C" w:rsidP="009C6281">
            <w:pPr>
              <w:keepNext/>
              <w:jc w:val="center"/>
              <w:rPr>
                <w:rFonts w:eastAsia="SimSun"/>
              </w:rPr>
            </w:pPr>
          </w:p>
        </w:tc>
      </w:tr>
      <w:tr w:rsidR="0010574C" w:rsidTr="00F069AD">
        <w:trPr>
          <w:cantSplit/>
          <w:trHeight w:val="566"/>
        </w:trPr>
        <w:tc>
          <w:tcPr>
            <w:tcW w:w="0" w:type="auto"/>
            <w:tcBorders>
              <w:top w:val="single" w:sz="4" w:space="0" w:color="auto"/>
            </w:tcBorders>
          </w:tcPr>
          <w:p w:rsidR="0010574C" w:rsidRDefault="0010574C" w:rsidP="006D3DD7">
            <w:pPr>
              <w:pStyle w:val="FilePath"/>
              <w:spacing w:before="0"/>
              <w:rPr>
                <w:b/>
                <w:sz w:val="24"/>
                <w:szCs w:val="24"/>
              </w:rPr>
            </w:pPr>
            <w:r>
              <w:rPr>
                <w:b/>
                <w:sz w:val="24"/>
                <w:szCs w:val="24"/>
              </w:rPr>
              <w:t>IRENE MONTELONGO</w:t>
            </w:r>
          </w:p>
          <w:p w:rsidR="0010574C" w:rsidRDefault="0010574C" w:rsidP="006D3DD7">
            <w:pPr>
              <w:pStyle w:val="FilePath"/>
              <w:spacing w:before="0"/>
              <w:rPr>
                <w:sz w:val="24"/>
                <w:szCs w:val="24"/>
              </w:rPr>
            </w:pPr>
            <w:r>
              <w:rPr>
                <w:b/>
                <w:sz w:val="24"/>
                <w:szCs w:val="24"/>
              </w:rPr>
              <w:t>DIRECTOR, DOCKET MANAGEMENT</w:t>
            </w:r>
            <w:r>
              <w:rPr>
                <w:sz w:val="24"/>
                <w:szCs w:val="24"/>
              </w:rPr>
              <w:t xml:space="preserve"> </w:t>
            </w:r>
          </w:p>
          <w:p w:rsidR="00F069AD" w:rsidRPr="005E76DA" w:rsidRDefault="00F069AD" w:rsidP="006D3DD7">
            <w:pPr>
              <w:pStyle w:val="FilePath"/>
              <w:spacing w:before="0"/>
              <w:rPr>
                <w:sz w:val="24"/>
                <w:szCs w:val="24"/>
              </w:rPr>
            </w:pPr>
          </w:p>
        </w:tc>
      </w:tr>
    </w:tbl>
    <w:p w:rsidR="00F069AD" w:rsidRDefault="00F069AD" w:rsidP="00E60091">
      <w:pPr>
        <w:keepNext/>
        <w:rPr>
          <w:sz w:val="16"/>
        </w:rPr>
      </w:pPr>
    </w:p>
    <w:p w:rsidR="00AD3AF7" w:rsidRPr="00F069AD" w:rsidRDefault="00967322" w:rsidP="00E60091">
      <w:pPr>
        <w:keepNext/>
        <w:rPr>
          <w:sz w:val="18"/>
          <w:szCs w:val="18"/>
        </w:rPr>
      </w:pPr>
      <w:r w:rsidRPr="00F069AD">
        <w:rPr>
          <w:sz w:val="18"/>
          <w:szCs w:val="18"/>
        </w:rPr>
        <w:fldChar w:fldCharType="begin"/>
      </w:r>
      <w:r w:rsidRPr="00F069AD">
        <w:rPr>
          <w:sz w:val="18"/>
          <w:szCs w:val="18"/>
        </w:rPr>
        <w:instrText xml:space="preserve"> FILENAME \* Lower\p \* MERGEFORMAT </w:instrText>
      </w:r>
      <w:r w:rsidRPr="00F069AD">
        <w:rPr>
          <w:sz w:val="18"/>
          <w:szCs w:val="18"/>
        </w:rPr>
        <w:fldChar w:fldCharType="separate"/>
      </w:r>
      <w:r w:rsidR="00A116FA" w:rsidRPr="00F069AD">
        <w:rPr>
          <w:noProof/>
          <w:sz w:val="18"/>
          <w:szCs w:val="18"/>
        </w:rPr>
        <w:t>q:\cadm\docket management\water\stm\42xxx\42967 approval noa.docx</w:t>
      </w:r>
      <w:r w:rsidRPr="00F069AD">
        <w:rPr>
          <w:sz w:val="18"/>
          <w:szCs w:val="18"/>
        </w:rPr>
        <w:fldChar w:fldCharType="end"/>
      </w:r>
      <w:r w:rsidR="00AD3AF7" w:rsidRPr="00F069AD">
        <w:rPr>
          <w:sz w:val="18"/>
          <w:szCs w:val="18"/>
        </w:rPr>
        <w:t xml:space="preserve">  </w:t>
      </w:r>
    </w:p>
    <w:sectPr w:rsidR="00AD3AF7" w:rsidRPr="00F069AD" w:rsidSect="00E60091">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4FA" w:rsidRDefault="003F14FA">
      <w:r>
        <w:separator/>
      </w:r>
    </w:p>
  </w:endnote>
  <w:endnote w:type="continuationSeparator" w:id="0">
    <w:p w:rsidR="003F14FA" w:rsidRDefault="003F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4FA" w:rsidRDefault="003F14FA">
      <w:r>
        <w:separator/>
      </w:r>
    </w:p>
  </w:footnote>
  <w:footnote w:type="continuationSeparator" w:id="0">
    <w:p w:rsidR="003F14FA" w:rsidRDefault="003F14FA">
      <w:r>
        <w:continuationSeparator/>
      </w:r>
    </w:p>
  </w:footnote>
  <w:footnote w:id="1">
    <w:p w:rsidR="00111C84" w:rsidRDefault="00111C84">
      <w:pPr>
        <w:pStyle w:val="FootnoteText"/>
      </w:pPr>
      <w:r>
        <w:rPr>
          <w:rStyle w:val="FootnoteReference"/>
        </w:rPr>
        <w:footnoteRef/>
      </w:r>
      <w:r>
        <w:t xml:space="preserve"> </w:t>
      </w:r>
      <w:r w:rsidR="002C4F30">
        <w:t xml:space="preserve">These three sewer systems were assigned one TCEQ application number, 37595-S, but were assigned separate control numbers upon transfer to the </w:t>
      </w:r>
      <w:r w:rsidR="006D2228">
        <w:t>Commission</w:t>
      </w:r>
      <w:r w:rsidR="002C4F30">
        <w:t xml:space="preserve">.  The </w:t>
      </w:r>
      <w:r w:rsidR="006D2228">
        <w:t>proceedings were</w:t>
      </w:r>
      <w:r w:rsidR="002C4F30">
        <w:t xml:space="preserve"> assigned </w:t>
      </w:r>
      <w:r w:rsidR="006D2228">
        <w:t>Docket Nos</w:t>
      </w:r>
      <w:r w:rsidR="00D579B6">
        <w:t>.</w:t>
      </w:r>
      <w:r w:rsidR="002C4F30">
        <w:t xml:space="preserve"> 42969, 43124, and 42126</w:t>
      </w:r>
      <w:r w:rsidR="006D2228">
        <w:t>, respectively</w:t>
      </w:r>
      <w:r w:rsidR="002C4F30">
        <w:t>.</w:t>
      </w:r>
    </w:p>
  </w:footnote>
  <w:footnote w:id="2">
    <w:p w:rsidR="00A81A8D" w:rsidRDefault="00A81A8D">
      <w:pPr>
        <w:pStyle w:val="FootnoteText"/>
      </w:pPr>
      <w:r>
        <w:rPr>
          <w:rStyle w:val="FootnoteReference"/>
        </w:rPr>
        <w:footnoteRef/>
      </w:r>
      <w:r>
        <w:t xml:space="preserve">  Administrative Procedure Act, Tex. Gov’t Code Ann. §§ 2001.001-.902 (West 2008 &amp; Supp. 2014).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E82005">
      <w:t>42967</w:t>
    </w:r>
    <w:r>
      <w:tab/>
    </w:r>
    <w:r w:rsidR="00E82005">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8B3490">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B3490">
      <w:rPr>
        <w:rStyle w:val="PageNumber"/>
        <w:noProof/>
      </w:rPr>
      <w:t>6</w:t>
    </w:r>
    <w:r>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90A6C56"/>
    <w:multiLevelType w:val="multilevel"/>
    <w:tmpl w:val="DC6CA03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nsid w:val="1BDE55AC"/>
    <w:multiLevelType w:val="hybridMultilevel"/>
    <w:tmpl w:val="E66EC9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7">
    <w:nsid w:val="352921BD"/>
    <w:multiLevelType w:val="multilevel"/>
    <w:tmpl w:val="1AC8CCA0"/>
    <w:lvl w:ilvl="0">
      <w:start w:val="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CF19A9"/>
    <w:multiLevelType w:val="multilevel"/>
    <w:tmpl w:val="209A2C88"/>
    <w:lvl w:ilvl="0">
      <w:start w:val="4"/>
      <w:numFmt w:val="decimal"/>
      <w:lvlText w:val="%1."/>
      <w:lvlJc w:val="left"/>
      <w:pPr>
        <w:tabs>
          <w:tab w:val="left" w:pos="720"/>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6962CD"/>
    <w:multiLevelType w:val="multilevel"/>
    <w:tmpl w:val="586CC43C"/>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DD7859"/>
    <w:multiLevelType w:val="multilevel"/>
    <w:tmpl w:val="9F26EC34"/>
    <w:lvl w:ilvl="0">
      <w:start w:val="11"/>
      <w:numFmt w:val="decimal"/>
      <w:lvlText w:val="%1."/>
      <w:lvlJc w:val="left"/>
      <w:pPr>
        <w:tabs>
          <w:tab w:val="left" w:pos="720"/>
        </w:tabs>
        <w:ind w:left="720"/>
      </w:pPr>
      <w:rPr>
        <w:rFonts w:ascii="Times New Roman" w:eastAsia="Times New Roman" w:hAnsi="Times New Roman"/>
        <w:strike w:val="0"/>
        <w:color w:val="000000"/>
        <w:spacing w:val="-4"/>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AF6A80"/>
    <w:multiLevelType w:val="multilevel"/>
    <w:tmpl w:val="09FA324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E57AB9"/>
    <w:multiLevelType w:val="hybridMultilevel"/>
    <w:tmpl w:val="DB8AF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502CE1"/>
    <w:multiLevelType w:val="singleLevel"/>
    <w:tmpl w:val="D8D86316"/>
    <w:lvl w:ilvl="0">
      <w:start w:val="1"/>
      <w:numFmt w:val="decimal"/>
      <w:lvlText w:val="%1."/>
      <w:lvlJc w:val="left"/>
      <w:pPr>
        <w:tabs>
          <w:tab w:val="num" w:pos="720"/>
        </w:tabs>
        <w:ind w:left="720" w:hanging="720"/>
      </w:pPr>
    </w:lvl>
  </w:abstractNum>
  <w:abstractNum w:abstractNumId="14">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nsid w:val="773A317B"/>
    <w:multiLevelType w:val="hybridMultilevel"/>
    <w:tmpl w:val="15A81396"/>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0"/>
  </w:num>
  <w:num w:numId="6">
    <w:abstractNumId w:val="13"/>
  </w:num>
  <w:num w:numId="7">
    <w:abstractNumId w:val="13"/>
    <w:lvlOverride w:ilvl="0">
      <w:startOverride w:val="1"/>
    </w:lvlOverride>
  </w:num>
  <w:num w:numId="8">
    <w:abstractNumId w:val="2"/>
  </w:num>
  <w:num w:numId="9">
    <w:abstractNumId w:val="3"/>
  </w:num>
  <w:num w:numId="10">
    <w:abstractNumId w:val="14"/>
  </w:num>
  <w:num w:numId="11">
    <w:abstractNumId w:val="14"/>
  </w:num>
  <w:num w:numId="12">
    <w:abstractNumId w:val="3"/>
  </w:num>
  <w:num w:numId="13">
    <w:abstractNumId w:val="14"/>
  </w:num>
  <w:num w:numId="14">
    <w:abstractNumId w:val="3"/>
  </w:num>
  <w:num w:numId="15">
    <w:abstractNumId w:val="6"/>
  </w:num>
  <w:num w:numId="16">
    <w:abstractNumId w:val="6"/>
  </w:num>
  <w:num w:numId="17">
    <w:abstractNumId w:val="6"/>
  </w:num>
  <w:num w:numId="18">
    <w:abstractNumId w:val="6"/>
  </w:num>
  <w:num w:numId="19">
    <w:abstractNumId w:val="14"/>
  </w:num>
  <w:num w:numId="20">
    <w:abstractNumId w:val="3"/>
  </w:num>
  <w:num w:numId="21">
    <w:abstractNumId w:val="6"/>
  </w:num>
  <w:num w:numId="22">
    <w:abstractNumId w:val="6"/>
  </w:num>
  <w:num w:numId="23">
    <w:abstractNumId w:val="6"/>
  </w:num>
  <w:num w:numId="24">
    <w:abstractNumId w:val="6"/>
  </w:num>
  <w:num w:numId="25">
    <w:abstractNumId w:val="4"/>
  </w:num>
  <w:num w:numId="26">
    <w:abstractNumId w:val="7"/>
  </w:num>
  <w:num w:numId="27">
    <w:abstractNumId w:val="10"/>
  </w:num>
  <w:num w:numId="28">
    <w:abstractNumId w:val="1"/>
  </w:num>
  <w:num w:numId="29">
    <w:abstractNumId w:val="9"/>
  </w:num>
  <w:num w:numId="30">
    <w:abstractNumId w:val="11"/>
  </w:num>
  <w:num w:numId="31">
    <w:abstractNumId w:val="8"/>
  </w:num>
  <w:num w:numId="32">
    <w:abstractNumId w:val="2"/>
    <w:lvlOverride w:ilvl="0">
      <w:startOverride w:val="1"/>
    </w:lvlOverride>
  </w:num>
  <w:num w:numId="33">
    <w:abstractNumId w:val="2"/>
    <w:lvlOverride w:ilvl="0">
      <w:startOverride w:val="1"/>
    </w:lvlOverride>
  </w:num>
  <w:num w:numId="34">
    <w:abstractNumId w:val="12"/>
  </w:num>
  <w:num w:numId="35">
    <w:abstractNumId w:val="15"/>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FA"/>
    <w:rsid w:val="00040455"/>
    <w:rsid w:val="00057500"/>
    <w:rsid w:val="000757C7"/>
    <w:rsid w:val="00077D4A"/>
    <w:rsid w:val="000812EE"/>
    <w:rsid w:val="000C1AB7"/>
    <w:rsid w:val="0010502B"/>
    <w:rsid w:val="0010574C"/>
    <w:rsid w:val="00111C84"/>
    <w:rsid w:val="00174C15"/>
    <w:rsid w:val="00182E87"/>
    <w:rsid w:val="001E5D76"/>
    <w:rsid w:val="001F7869"/>
    <w:rsid w:val="002018DD"/>
    <w:rsid w:val="002659DD"/>
    <w:rsid w:val="002868A2"/>
    <w:rsid w:val="002A1501"/>
    <w:rsid w:val="002A2675"/>
    <w:rsid w:val="002C2B5C"/>
    <w:rsid w:val="002C4F30"/>
    <w:rsid w:val="00301151"/>
    <w:rsid w:val="0036472C"/>
    <w:rsid w:val="00376FC3"/>
    <w:rsid w:val="003B45AE"/>
    <w:rsid w:val="003E1BD1"/>
    <w:rsid w:val="003E3C10"/>
    <w:rsid w:val="003F14FA"/>
    <w:rsid w:val="00415C67"/>
    <w:rsid w:val="004B1C7B"/>
    <w:rsid w:val="004C31B3"/>
    <w:rsid w:val="004D30E7"/>
    <w:rsid w:val="004D3CBD"/>
    <w:rsid w:val="00533C41"/>
    <w:rsid w:val="00580522"/>
    <w:rsid w:val="005D5DB1"/>
    <w:rsid w:val="006050F0"/>
    <w:rsid w:val="00654601"/>
    <w:rsid w:val="006633C6"/>
    <w:rsid w:val="0067531E"/>
    <w:rsid w:val="00680DE9"/>
    <w:rsid w:val="00687000"/>
    <w:rsid w:val="006B4FC2"/>
    <w:rsid w:val="006B633B"/>
    <w:rsid w:val="006D2228"/>
    <w:rsid w:val="006E2930"/>
    <w:rsid w:val="00772C9D"/>
    <w:rsid w:val="007C59E3"/>
    <w:rsid w:val="008439DC"/>
    <w:rsid w:val="00852E35"/>
    <w:rsid w:val="00876F26"/>
    <w:rsid w:val="00896CE7"/>
    <w:rsid w:val="008A1D27"/>
    <w:rsid w:val="008B3490"/>
    <w:rsid w:val="008D3357"/>
    <w:rsid w:val="008F66B2"/>
    <w:rsid w:val="009341C4"/>
    <w:rsid w:val="00960E80"/>
    <w:rsid w:val="00961749"/>
    <w:rsid w:val="00967322"/>
    <w:rsid w:val="00977223"/>
    <w:rsid w:val="009A287F"/>
    <w:rsid w:val="009B61FA"/>
    <w:rsid w:val="009C6281"/>
    <w:rsid w:val="00A02FB5"/>
    <w:rsid w:val="00A116FA"/>
    <w:rsid w:val="00A81A8D"/>
    <w:rsid w:val="00AC46F2"/>
    <w:rsid w:val="00AD3AF7"/>
    <w:rsid w:val="00B16C4B"/>
    <w:rsid w:val="00B41B22"/>
    <w:rsid w:val="00B97A14"/>
    <w:rsid w:val="00BB03D3"/>
    <w:rsid w:val="00BB22CB"/>
    <w:rsid w:val="00BD6005"/>
    <w:rsid w:val="00BF3950"/>
    <w:rsid w:val="00C17A80"/>
    <w:rsid w:val="00C36161"/>
    <w:rsid w:val="00C36761"/>
    <w:rsid w:val="00CA21CA"/>
    <w:rsid w:val="00CB719E"/>
    <w:rsid w:val="00CD78C8"/>
    <w:rsid w:val="00D0614C"/>
    <w:rsid w:val="00D0672D"/>
    <w:rsid w:val="00D10BD6"/>
    <w:rsid w:val="00D151DD"/>
    <w:rsid w:val="00D276F2"/>
    <w:rsid w:val="00D52C30"/>
    <w:rsid w:val="00D579B6"/>
    <w:rsid w:val="00D70FB4"/>
    <w:rsid w:val="00DB03B6"/>
    <w:rsid w:val="00DB4B7E"/>
    <w:rsid w:val="00DC7BE4"/>
    <w:rsid w:val="00DD4AAC"/>
    <w:rsid w:val="00E0317C"/>
    <w:rsid w:val="00E0349D"/>
    <w:rsid w:val="00E0440D"/>
    <w:rsid w:val="00E12252"/>
    <w:rsid w:val="00E60091"/>
    <w:rsid w:val="00E82005"/>
    <w:rsid w:val="00F069AD"/>
    <w:rsid w:val="00F35A1D"/>
    <w:rsid w:val="00F46A0E"/>
    <w:rsid w:val="00F533B1"/>
    <w:rsid w:val="00F84125"/>
    <w:rsid w:val="00FB52D3"/>
    <w:rsid w:val="00FB754A"/>
    <w:rsid w:val="00FD6764"/>
    <w:rsid w:val="00FE2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4436A20-45EA-40EC-8D24-36358786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E60091"/>
    <w:rPr>
      <w:b/>
      <w:bCs/>
      <w:caps/>
    </w:rPr>
  </w:style>
  <w:style w:type="paragraph" w:customStyle="1" w:styleId="OrderHeading2">
    <w:name w:val="Order Heading 2"/>
    <w:basedOn w:val="OrderHeading1"/>
    <w:qFormat/>
    <w:rsid w:val="00E60091"/>
    <w:pPr>
      <w:numPr>
        <w:ilvl w:val="1"/>
        <w:numId w:val="25"/>
      </w:numPr>
      <w:tabs>
        <w:tab w:val="clear" w:pos="0"/>
      </w:tabs>
      <w:spacing w:before="360"/>
      <w:outlineLvl w:val="1"/>
    </w:pPr>
  </w:style>
  <w:style w:type="paragraph" w:customStyle="1" w:styleId="DocketNumber">
    <w:name w:val="Docket Number"/>
    <w:basedOn w:val="Title"/>
    <w:link w:val="DocketNumberChar"/>
    <w:qFormat/>
    <w:rsid w:val="00E60091"/>
    <w:pPr>
      <w:spacing w:before="0"/>
    </w:pPr>
    <w:rPr>
      <w:caps/>
      <w:szCs w:val="24"/>
    </w:rPr>
  </w:style>
  <w:style w:type="character" w:customStyle="1" w:styleId="DocketNumberChar">
    <w:name w:val="Docket Number Char"/>
    <w:basedOn w:val="DefaultParagraphFont"/>
    <w:link w:val="DocketNumber"/>
    <w:rsid w:val="00E60091"/>
    <w:rPr>
      <w:b/>
      <w:caps/>
      <w:snapToGrid w:val="0"/>
      <w:sz w:val="24"/>
      <w:szCs w:val="24"/>
    </w:rPr>
  </w:style>
  <w:style w:type="paragraph" w:customStyle="1" w:styleId="StyleBoldCentered">
    <w:name w:val="Style Bold Centered"/>
    <w:basedOn w:val="Normal"/>
    <w:rsid w:val="00E60091"/>
    <w:pPr>
      <w:overflowPunct w:val="0"/>
      <w:autoSpaceDE w:val="0"/>
      <w:autoSpaceDN w:val="0"/>
      <w:adjustRightInd w:val="0"/>
      <w:spacing w:after="120"/>
      <w:textAlignment w:val="baseline"/>
    </w:pPr>
    <w:rPr>
      <w:b/>
      <w:bCs/>
      <w:snapToGrid/>
    </w:rPr>
  </w:style>
  <w:style w:type="paragraph" w:customStyle="1" w:styleId="SignatureBlockDate">
    <w:name w:val="Signature Block Date"/>
    <w:basedOn w:val="Normal"/>
    <w:link w:val="SignatureBlockDateChar"/>
    <w:qFormat/>
    <w:rsid w:val="0010574C"/>
    <w:pPr>
      <w:keepNext/>
      <w:keepLines/>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10574C"/>
    <w:rPr>
      <w:rFonts w:eastAsia="SimSun"/>
      <w:b/>
      <w:sz w:val="24"/>
      <w:szCs w:val="24"/>
      <w:lang w:eastAsia="zh-CN"/>
    </w:rPr>
  </w:style>
  <w:style w:type="paragraph" w:customStyle="1" w:styleId="FilePath">
    <w:name w:val="File Path"/>
    <w:basedOn w:val="Normal"/>
    <w:link w:val="FilePathChar"/>
    <w:qFormat/>
    <w:rsid w:val="0010574C"/>
    <w:pPr>
      <w:spacing w:before="120"/>
      <w:jc w:val="both"/>
    </w:pPr>
    <w:rPr>
      <w:snapToGrid/>
      <w:sz w:val="16"/>
      <w:lang w:eastAsia="zh-TW"/>
    </w:rPr>
  </w:style>
  <w:style w:type="character" w:customStyle="1" w:styleId="FilePathChar">
    <w:name w:val="File Path Char"/>
    <w:basedOn w:val="DefaultParagraphFont"/>
    <w:link w:val="FilePath"/>
    <w:rsid w:val="0010574C"/>
    <w:rPr>
      <w:sz w:val="16"/>
      <w:lang w:eastAsia="zh-TW"/>
    </w:rPr>
  </w:style>
  <w:style w:type="paragraph" w:styleId="BalloonText">
    <w:name w:val="Balloon Text"/>
    <w:basedOn w:val="Normal"/>
    <w:link w:val="BalloonTextChar"/>
    <w:rsid w:val="00174C15"/>
    <w:rPr>
      <w:rFonts w:ascii="Tahoma" w:hAnsi="Tahoma" w:cs="Tahoma"/>
      <w:sz w:val="16"/>
      <w:szCs w:val="16"/>
    </w:rPr>
  </w:style>
  <w:style w:type="character" w:customStyle="1" w:styleId="BalloonTextChar">
    <w:name w:val="Balloon Text Char"/>
    <w:basedOn w:val="DefaultParagraphFont"/>
    <w:link w:val="BalloonText"/>
    <w:rsid w:val="00174C15"/>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34784-04A8-4F6B-BB2F-B38CDDB8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410</TotalTime>
  <Pages>6</Pages>
  <Words>1704</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11395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Shockey, Kathy</dc:creator>
  <cp:lastModifiedBy>Montelongo, Irene</cp:lastModifiedBy>
  <cp:revision>32</cp:revision>
  <cp:lastPrinted>2015-07-14T16:53:00Z</cp:lastPrinted>
  <dcterms:created xsi:type="dcterms:W3CDTF">2015-05-20T14:13:00Z</dcterms:created>
  <dcterms:modified xsi:type="dcterms:W3CDTF">2015-07-14T16:58:00Z</dcterms:modified>
</cp:coreProperties>
</file>